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125"/>
        <w:tblW w:w="9923" w:type="dxa"/>
        <w:tblInd w:w="108" w:type="dxa"/>
        <w:tblLayout w:type="fixed"/>
        <w:tblLook w:val="0000"/>
      </w:tblPr>
      <w:tblGrid>
        <w:gridCol w:w="4963"/>
        <w:gridCol w:w="4960"/>
      </w:tblGrid>
      <w:tr w:rsidR="007D06E1">
        <w:trPr>
          <w:trHeight w:val="4820"/>
        </w:trPr>
        <w:tc>
          <w:tcPr>
            <w:tcW w:w="4962" w:type="dxa"/>
          </w:tcPr>
          <w:p w:rsidR="007D06E1" w:rsidRDefault="007D06E1">
            <w:pPr>
              <w:widowControl w:val="0"/>
              <w:ind w:right="-168"/>
              <w:jc w:val="center"/>
              <w:rPr>
                <w:b/>
                <w:sz w:val="16"/>
              </w:rPr>
            </w:pPr>
            <w:r w:rsidRPr="007D06E1">
              <w:pict>
                <v:line id="Line 8" o:spid="_x0000_s1026" style="position:absolute;left:0;text-align:left;z-index:251655168" from="246pt,120.8pt" to="246pt,120.8pt" o:allowincell="f" strokeweight=".26mm">
                  <v:fill o:detectmouseclick="t"/>
                </v:line>
              </w:pict>
            </w:r>
            <w:r w:rsidRPr="007D06E1">
              <w:pict>
                <v:line id="Line 9" o:spid="_x0000_s1027" style="position:absolute;left:0;text-align:left;z-index:251656192" from="246pt,135.2pt" to="246pt,135.2pt" o:allowincell="f" strokeweight=".26mm">
                  <v:fill o:detectmouseclick="t"/>
                </v:line>
              </w:pict>
            </w:r>
            <w:r w:rsidRPr="007D06E1">
              <w:pict>
                <v:line id="Line 10" o:spid="_x0000_s1028" style="position:absolute;left:0;text-align:left;z-index:251657216" from="188.4pt,200pt" to="188.4pt,200pt" o:allowincell="f" strokeweight=".26mm">
                  <v:fill o:detectmouseclick="t"/>
                </v:line>
              </w:pict>
            </w:r>
            <w:r w:rsidRPr="007D06E1">
              <w:pict>
                <v:line id="Line 11" o:spid="_x0000_s1029" style="position:absolute;left:0;text-align:left;z-index:251658240" from="246pt,120.8pt" to="246pt,120.8pt" o:allowincell="f" strokeweight=".26mm">
                  <v:fill o:detectmouseclick="t"/>
                </v:line>
              </w:pict>
            </w:r>
            <w:r w:rsidRPr="007D06E1">
              <w:pict>
                <v:line id="Line 12" o:spid="_x0000_s1030" style="position:absolute;left:0;text-align:left;z-index:251659264" from="246pt,135.2pt" to="246pt,135.2pt" o:allowincell="f" strokeweight=".26mm">
                  <v:fill o:detectmouseclick="t"/>
                </v:line>
              </w:pict>
            </w:r>
            <w:r w:rsidRPr="007D06E1">
              <w:pict>
                <v:line id="Line 13" o:spid="_x0000_s1031" style="position:absolute;left:0;text-align:left;z-index:251660288" from="188.4pt,200pt" to="188.4pt,200pt" o:allowincell="f" strokeweight=".26mm">
                  <v:fill o:detectmouseclick="t"/>
                </v:line>
              </w:pict>
            </w:r>
            <w:r w:rsidRPr="007D06E1"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tole_rId2" o:spid="_x0000_s1032" type="#_x0000_t75" style="position:absolute;left:0;text-align:left;margin-left:0;margin-top:0;width:50pt;height:50pt;z-index:251661312;visibility:hidden">
                  <o:lock v:ext="edit" selection="t"/>
                </v:shape>
              </w:pict>
            </w:r>
            <w:r>
              <w:object w:dxaOrig="646" w:dyaOrig="675">
                <v:shape id="ole_rId2" o:spid="_x0000_i1025" type="#_x0000_t75" style="width:33.3pt;height:47.55pt;visibility:visible;mso-wrap-distance-right:0" o:ole="">
                  <v:imagedata r:id="rId4" o:title=""/>
                </v:shape>
                <o:OLEObject Type="Embed" ProgID="Unknown" ShapeID="ole_rId2" DrawAspect="Content" ObjectID="_1768719778" r:id="rId5"/>
              </w:object>
            </w:r>
          </w:p>
          <w:p w:rsidR="007D06E1" w:rsidRDefault="00E61180">
            <w:pPr>
              <w:pStyle w:val="Heading2"/>
              <w:ind w:right="-168"/>
              <w:rPr>
                <w:color w:val="000000"/>
              </w:rPr>
            </w:pPr>
            <w:r>
              <w:rPr>
                <w:color w:val="000000"/>
              </w:rPr>
              <w:t>МЧС РОССИИ</w:t>
            </w:r>
          </w:p>
          <w:p w:rsidR="007D06E1" w:rsidRDefault="007D06E1">
            <w:pPr>
              <w:pStyle w:val="Heading2"/>
              <w:ind w:right="-168"/>
              <w:rPr>
                <w:sz w:val="18"/>
              </w:rPr>
            </w:pPr>
          </w:p>
          <w:p w:rsidR="007D06E1" w:rsidRDefault="00E61180">
            <w:pPr>
              <w:widowControl w:val="0"/>
              <w:ind w:right="-16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ГЛАВНОЕ УПРАВЛЕНИЕ</w:t>
            </w:r>
          </w:p>
          <w:p w:rsidR="007D06E1" w:rsidRDefault="00E61180">
            <w:pPr>
              <w:pStyle w:val="Heading3"/>
              <w:widowControl w:val="0"/>
              <w:ind w:right="-168"/>
            </w:pPr>
            <w:r>
              <w:t>МИНИСТЕРСТВА РОССИЙСКОЙ ФЕДЕРАЦИИ</w:t>
            </w:r>
          </w:p>
          <w:p w:rsidR="007D06E1" w:rsidRDefault="00E61180">
            <w:pPr>
              <w:widowControl w:val="0"/>
              <w:ind w:right="-16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ПО ДЕЛАМ ГРАЖДАНСКОЙ ОБОРОНЫ, ЧРЕЗВЫЧАЙНЫМ СИТУАЦИЯМ И ЛИКВИДАЦИИ</w:t>
            </w:r>
          </w:p>
          <w:p w:rsidR="007D06E1" w:rsidRDefault="00E61180">
            <w:pPr>
              <w:widowControl w:val="0"/>
              <w:ind w:right="-16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ПОСЛЕДСТВИЙ СТИХИЙНЫХ БЕДСТВИЙ</w:t>
            </w:r>
          </w:p>
          <w:p w:rsidR="007D06E1" w:rsidRDefault="00E61180">
            <w:pPr>
              <w:widowControl w:val="0"/>
              <w:ind w:right="-16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ПО  РЕСПУБЛИКЕ СЕВЕРНАЯ ОСЕТИЯ-АЛАНИЯ</w:t>
            </w:r>
          </w:p>
          <w:p w:rsidR="007D06E1" w:rsidRDefault="00E61180">
            <w:pPr>
              <w:widowControl w:val="0"/>
              <w:ind w:right="-168"/>
              <w:jc w:val="center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 xml:space="preserve">(Главное управление МЧС </w:t>
            </w:r>
            <w:r>
              <w:rPr>
                <w:b/>
                <w:sz w:val="18"/>
                <w:szCs w:val="18"/>
              </w:rPr>
              <w:t>России</w:t>
            </w:r>
            <w:proofErr w:type="gramEnd"/>
          </w:p>
          <w:p w:rsidR="007D06E1" w:rsidRDefault="00E61180">
            <w:pPr>
              <w:pStyle w:val="1"/>
              <w:ind w:right="-168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по Республике Северная Осетия-Алания</w:t>
            </w:r>
            <w:r>
              <w:rPr>
                <w:sz w:val="18"/>
                <w:szCs w:val="18"/>
              </w:rPr>
              <w:t>)</w:t>
            </w:r>
          </w:p>
          <w:p w:rsidR="007D06E1" w:rsidRDefault="007D06E1">
            <w:pPr>
              <w:pStyle w:val="1"/>
              <w:ind w:right="-168"/>
              <w:jc w:val="center"/>
              <w:rPr>
                <w:sz w:val="18"/>
                <w:szCs w:val="18"/>
              </w:rPr>
            </w:pPr>
          </w:p>
          <w:p w:rsidR="007D06E1" w:rsidRDefault="00E61180">
            <w:pPr>
              <w:pStyle w:val="20"/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  <w:sz w:val="18"/>
              </w:rPr>
              <w:t xml:space="preserve">ул. </w:t>
            </w:r>
            <w:proofErr w:type="gramStart"/>
            <w:r>
              <w:rPr>
                <w:b/>
                <w:bCs/>
                <w:sz w:val="18"/>
              </w:rPr>
              <w:t>Международная</w:t>
            </w:r>
            <w:proofErr w:type="gramEnd"/>
            <w:r>
              <w:rPr>
                <w:b/>
                <w:bCs/>
                <w:sz w:val="18"/>
              </w:rPr>
              <w:t>, 1, г. Владикавказ,</w:t>
            </w:r>
          </w:p>
          <w:p w:rsidR="007D06E1" w:rsidRDefault="00E61180">
            <w:pPr>
              <w:pStyle w:val="20"/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  <w:sz w:val="18"/>
              </w:rPr>
              <w:t>Республика Северная Осетия-Алания, 362045</w:t>
            </w:r>
          </w:p>
          <w:p w:rsidR="007D06E1" w:rsidRDefault="00E61180">
            <w:pPr>
              <w:pStyle w:val="20"/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  <w:sz w:val="18"/>
              </w:rPr>
              <w:t>Телефон/Факс: 8(8672)70-75-99</w:t>
            </w:r>
          </w:p>
          <w:p w:rsidR="007D06E1" w:rsidRDefault="00E61180">
            <w:pPr>
              <w:widowControl w:val="0"/>
              <w:snapToGrid w:val="0"/>
              <w:ind w:right="-168"/>
              <w:jc w:val="center"/>
              <w:rPr>
                <w:b/>
                <w:bCs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e</w:t>
            </w:r>
            <w:r>
              <w:rPr>
                <w:b/>
                <w:bCs/>
                <w:sz w:val="18"/>
                <w:szCs w:val="18"/>
              </w:rPr>
              <w:t>-</w:t>
            </w:r>
            <w:r>
              <w:rPr>
                <w:b/>
                <w:bCs/>
                <w:sz w:val="18"/>
                <w:szCs w:val="18"/>
                <w:lang w:val="en-US"/>
              </w:rPr>
              <w:t>mail</w:t>
            </w:r>
            <w:r>
              <w:rPr>
                <w:b/>
                <w:bCs/>
                <w:sz w:val="18"/>
                <w:szCs w:val="18"/>
              </w:rPr>
              <w:t>: 15.</w:t>
            </w:r>
            <w:proofErr w:type="spellStart"/>
            <w:r>
              <w:rPr>
                <w:b/>
                <w:bCs/>
                <w:sz w:val="18"/>
                <w:szCs w:val="18"/>
                <w:lang w:val="en-US"/>
              </w:rPr>
              <w:t>mchs</w:t>
            </w:r>
            <w:proofErr w:type="spellEnd"/>
            <w:r>
              <w:rPr>
                <w:b/>
                <w:bCs/>
                <w:sz w:val="18"/>
                <w:szCs w:val="18"/>
              </w:rPr>
              <w:t>@</w:t>
            </w:r>
            <w:proofErr w:type="spellStart"/>
            <w:r>
              <w:rPr>
                <w:b/>
                <w:bCs/>
                <w:sz w:val="18"/>
                <w:szCs w:val="18"/>
                <w:lang w:val="en-US"/>
              </w:rPr>
              <w:t>rso</w:t>
            </w:r>
            <w:proofErr w:type="spellEnd"/>
            <w:r>
              <w:rPr>
                <w:b/>
                <w:bCs/>
                <w:sz w:val="18"/>
                <w:szCs w:val="18"/>
              </w:rPr>
              <w:t>-</w:t>
            </w:r>
            <w:r>
              <w:rPr>
                <w:b/>
                <w:bCs/>
                <w:sz w:val="18"/>
                <w:szCs w:val="18"/>
                <w:lang w:val="en-US"/>
              </w:rPr>
              <w:t>a</w:t>
            </w:r>
            <w:r>
              <w:rPr>
                <w:b/>
                <w:bCs/>
                <w:sz w:val="18"/>
                <w:szCs w:val="18"/>
              </w:rPr>
              <w:t>.</w:t>
            </w:r>
            <w:proofErr w:type="spellStart"/>
            <w:r>
              <w:rPr>
                <w:b/>
                <w:bCs/>
                <w:sz w:val="18"/>
                <w:szCs w:val="18"/>
                <w:lang w:val="en-US"/>
              </w:rPr>
              <w:t>ru</w:t>
            </w:r>
            <w:proofErr w:type="spellEnd"/>
          </w:p>
          <w:p w:rsidR="007D06E1" w:rsidRDefault="007D06E1">
            <w:pPr>
              <w:pStyle w:val="20"/>
              <w:widowControl w:val="0"/>
              <w:jc w:val="center"/>
              <w:rPr>
                <w:sz w:val="2"/>
                <w:szCs w:val="2"/>
              </w:rPr>
            </w:pPr>
          </w:p>
          <w:p w:rsidR="007D06E1" w:rsidRDefault="007D06E1">
            <w:pPr>
              <w:pStyle w:val="1"/>
              <w:jc w:val="center"/>
              <w:rPr>
                <w:sz w:val="18"/>
              </w:rPr>
            </w:pPr>
          </w:p>
          <w:p w:rsidR="007D06E1" w:rsidRDefault="00E61180">
            <w:pPr>
              <w:pStyle w:val="1"/>
              <w:jc w:val="center"/>
            </w:pPr>
            <w:r>
              <w:t>Н</w:t>
            </w:r>
            <w:r>
              <w:t xml:space="preserve">а № </w:t>
            </w:r>
            <w:r>
              <w:t>06</w:t>
            </w:r>
            <w:r>
              <w:t>.</w:t>
            </w:r>
            <w:r>
              <w:t>02</w:t>
            </w:r>
            <w:r>
              <w:t>.202</w:t>
            </w:r>
            <w:r>
              <w:t>3</w:t>
            </w:r>
            <w:r>
              <w:t xml:space="preserve"> от</w:t>
            </w:r>
            <w:r>
              <w:rPr>
                <w:shd w:val="clear" w:color="auto" w:fill="FFFFFF"/>
              </w:rPr>
              <w:t xml:space="preserve"> №</w:t>
            </w:r>
            <w:r>
              <w:rPr>
                <w:color w:val="000000"/>
                <w:shd w:val="clear" w:color="auto" w:fill="FFFFFF"/>
              </w:rPr>
              <w:t>76</w:t>
            </w:r>
            <w:r>
              <w:rPr>
                <w:shd w:val="clear" w:color="auto" w:fill="FFFFFF"/>
              </w:rPr>
              <w:t>/О</w:t>
            </w:r>
            <w:r>
              <w:t>ДС</w:t>
            </w:r>
          </w:p>
        </w:tc>
        <w:tc>
          <w:tcPr>
            <w:tcW w:w="4960" w:type="dxa"/>
          </w:tcPr>
          <w:p w:rsidR="007D06E1" w:rsidRDefault="007D06E1">
            <w:pPr>
              <w:widowControl w:val="0"/>
              <w:ind w:left="-284"/>
              <w:rPr>
                <w:sz w:val="24"/>
              </w:rPr>
            </w:pPr>
          </w:p>
          <w:p w:rsidR="007D06E1" w:rsidRDefault="007D06E1">
            <w:pPr>
              <w:widowControl w:val="0"/>
              <w:ind w:left="-284"/>
              <w:rPr>
                <w:sz w:val="24"/>
              </w:rPr>
            </w:pPr>
          </w:p>
          <w:p w:rsidR="007D06E1" w:rsidRDefault="007D06E1">
            <w:pPr>
              <w:widowControl w:val="0"/>
              <w:ind w:left="-284"/>
              <w:rPr>
                <w:sz w:val="24"/>
              </w:rPr>
            </w:pPr>
          </w:p>
          <w:p w:rsidR="007D06E1" w:rsidRDefault="007D06E1">
            <w:pPr>
              <w:widowControl w:val="0"/>
              <w:ind w:left="-284"/>
              <w:rPr>
                <w:sz w:val="24"/>
              </w:rPr>
            </w:pPr>
          </w:p>
          <w:p w:rsidR="007D06E1" w:rsidRDefault="007D06E1">
            <w:pPr>
              <w:widowControl w:val="0"/>
              <w:ind w:left="-284"/>
              <w:rPr>
                <w:sz w:val="26"/>
              </w:rPr>
            </w:pPr>
          </w:p>
          <w:p w:rsidR="007D06E1" w:rsidRDefault="00E61180">
            <w:pPr>
              <w:widowControl w:val="0"/>
              <w:tabs>
                <w:tab w:val="left" w:pos="1650"/>
              </w:tabs>
              <w:ind w:left="-284"/>
              <w:jc w:val="center"/>
              <w:rPr>
                <w:sz w:val="26"/>
              </w:rPr>
            </w:pPr>
            <w:r>
              <w:rPr>
                <w:sz w:val="26"/>
              </w:rPr>
              <w:t>Главам муниципальных образований</w:t>
            </w:r>
          </w:p>
          <w:p w:rsidR="007D06E1" w:rsidRDefault="00E61180">
            <w:pPr>
              <w:widowControl w:val="0"/>
              <w:tabs>
                <w:tab w:val="left" w:pos="1650"/>
              </w:tabs>
              <w:ind w:left="-284"/>
              <w:jc w:val="center"/>
              <w:rPr>
                <w:sz w:val="26"/>
              </w:rPr>
            </w:pPr>
            <w:r>
              <w:rPr>
                <w:sz w:val="26"/>
              </w:rPr>
              <w:t>Республики Северная Осетия – Алания</w:t>
            </w:r>
          </w:p>
          <w:p w:rsidR="007D06E1" w:rsidRDefault="007D06E1">
            <w:pPr>
              <w:widowControl w:val="0"/>
              <w:tabs>
                <w:tab w:val="left" w:pos="1650"/>
              </w:tabs>
              <w:ind w:left="-284"/>
              <w:jc w:val="center"/>
              <w:rPr>
                <w:sz w:val="26"/>
              </w:rPr>
            </w:pPr>
          </w:p>
          <w:p w:rsidR="007D06E1" w:rsidRDefault="00E61180">
            <w:pPr>
              <w:widowControl w:val="0"/>
              <w:tabs>
                <w:tab w:val="left" w:pos="1650"/>
              </w:tabs>
              <w:ind w:left="-284"/>
              <w:jc w:val="center"/>
              <w:rPr>
                <w:sz w:val="26"/>
              </w:rPr>
            </w:pPr>
            <w:r>
              <w:rPr>
                <w:sz w:val="26"/>
              </w:rPr>
              <w:t>Руководителям ТО ФОИВ</w:t>
            </w:r>
          </w:p>
          <w:p w:rsidR="007D06E1" w:rsidRDefault="00E61180">
            <w:pPr>
              <w:widowControl w:val="0"/>
              <w:tabs>
                <w:tab w:val="left" w:pos="1650"/>
              </w:tabs>
              <w:ind w:left="-284"/>
              <w:jc w:val="center"/>
              <w:rPr>
                <w:sz w:val="26"/>
              </w:rPr>
            </w:pPr>
            <w:r>
              <w:rPr>
                <w:sz w:val="26"/>
              </w:rPr>
              <w:t>по РСО – Алания, ОИВ РСО – Алания,</w:t>
            </w:r>
          </w:p>
          <w:p w:rsidR="007D06E1" w:rsidRDefault="00E61180">
            <w:pPr>
              <w:widowControl w:val="0"/>
              <w:ind w:left="-284"/>
              <w:jc w:val="center"/>
              <w:rPr>
                <w:sz w:val="26"/>
              </w:rPr>
            </w:pPr>
            <w:r>
              <w:rPr>
                <w:sz w:val="26"/>
              </w:rPr>
              <w:t>организаций, учреждений</w:t>
            </w:r>
          </w:p>
          <w:p w:rsidR="007D06E1" w:rsidRDefault="007D06E1">
            <w:pPr>
              <w:widowControl w:val="0"/>
              <w:ind w:left="-284"/>
              <w:rPr>
                <w:sz w:val="26"/>
              </w:rPr>
            </w:pPr>
          </w:p>
          <w:p w:rsidR="007D06E1" w:rsidRDefault="007D06E1">
            <w:pPr>
              <w:widowControl w:val="0"/>
              <w:ind w:left="-284"/>
              <w:rPr>
                <w:sz w:val="26"/>
              </w:rPr>
            </w:pPr>
          </w:p>
        </w:tc>
      </w:tr>
    </w:tbl>
    <w:p w:rsidR="007D06E1" w:rsidRDefault="00E61180">
      <w:pPr>
        <w:rPr>
          <w:sz w:val="24"/>
          <w:szCs w:val="24"/>
        </w:rPr>
      </w:pPr>
      <w:r>
        <w:rPr>
          <w:sz w:val="24"/>
          <w:szCs w:val="24"/>
        </w:rPr>
        <w:t>Об опасном метеорологическом явлении</w:t>
      </w:r>
    </w:p>
    <w:p w:rsidR="007D06E1" w:rsidRDefault="007D06E1">
      <w:pPr>
        <w:rPr>
          <w:sz w:val="24"/>
          <w:szCs w:val="24"/>
        </w:rPr>
      </w:pPr>
    </w:p>
    <w:p w:rsidR="007D06E1" w:rsidRDefault="00E6118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По информации ФГБУ «</w:t>
      </w:r>
      <w:proofErr w:type="spellStart"/>
      <w:proofErr w:type="gramStart"/>
      <w:r>
        <w:rPr>
          <w:sz w:val="24"/>
          <w:szCs w:val="24"/>
        </w:rPr>
        <w:t>Северо-Кавказское</w:t>
      </w:r>
      <w:proofErr w:type="spellEnd"/>
      <w:proofErr w:type="gramEnd"/>
      <w:r>
        <w:rPr>
          <w:sz w:val="24"/>
          <w:szCs w:val="24"/>
        </w:rPr>
        <w:t xml:space="preserve"> УГМС»</w:t>
      </w:r>
      <w:r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В период 10 часов 00 мин - 12 часов 00</w:t>
      </w:r>
      <w:r>
        <w:rPr>
          <w:sz w:val="24"/>
          <w:szCs w:val="24"/>
        </w:rPr>
        <w:t xml:space="preserve"> мин и до конца суток 06 и ночью и утром 07 февраля </w:t>
      </w:r>
      <w:r>
        <w:rPr>
          <w:sz w:val="24"/>
          <w:szCs w:val="24"/>
        </w:rPr>
        <w:t>местами в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горных</w:t>
      </w:r>
      <w:r>
        <w:rPr>
          <w:sz w:val="24"/>
          <w:szCs w:val="24"/>
        </w:rPr>
        <w:t xml:space="preserve"> и предгорных</w:t>
      </w:r>
      <w:r>
        <w:rPr>
          <w:sz w:val="24"/>
          <w:szCs w:val="24"/>
        </w:rPr>
        <w:t xml:space="preserve"> районах Республики Северная Осетия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Алания ожидается очень сильный</w:t>
      </w:r>
      <w:r>
        <w:rPr>
          <w:sz w:val="24"/>
          <w:szCs w:val="24"/>
        </w:rPr>
        <w:t xml:space="preserve"> снег</w:t>
      </w:r>
      <w:r>
        <w:rPr>
          <w:sz w:val="24"/>
          <w:szCs w:val="24"/>
        </w:rPr>
        <w:t xml:space="preserve">. В </w:t>
      </w:r>
      <w:proofErr w:type="gramStart"/>
      <w:r>
        <w:rPr>
          <w:sz w:val="24"/>
          <w:szCs w:val="24"/>
        </w:rPr>
        <w:t>связи</w:t>
      </w:r>
      <w:proofErr w:type="gramEnd"/>
      <w:r>
        <w:rPr>
          <w:sz w:val="24"/>
          <w:szCs w:val="24"/>
        </w:rPr>
        <w:t xml:space="preserve"> с чем существует вероятность возникновения ЧС связанной с повреждением опор ЛЭП, домов, авто</w:t>
      </w:r>
      <w:r>
        <w:rPr>
          <w:sz w:val="24"/>
          <w:szCs w:val="24"/>
        </w:rPr>
        <w:t>мобильных дорог, мостов, повреждением объектов инфраструктуры, нарушением условий жизнеобеспечения населения и непосредственной угрозой жизни и здоровью граждан.</w:t>
      </w:r>
    </w:p>
    <w:p w:rsidR="007D06E1" w:rsidRDefault="00E61180">
      <w:pPr>
        <w:ind w:firstLine="709"/>
        <w:rPr>
          <w:sz w:val="24"/>
          <w:szCs w:val="24"/>
        </w:rPr>
      </w:pPr>
      <w:r>
        <w:rPr>
          <w:sz w:val="24"/>
          <w:szCs w:val="24"/>
        </w:rPr>
        <w:t>Рекомендованные превентивные мероприятия для органов местного самоуправления и органов управле</w:t>
      </w:r>
      <w:r>
        <w:rPr>
          <w:sz w:val="24"/>
          <w:szCs w:val="24"/>
        </w:rPr>
        <w:t>ния РСЧС:</w:t>
      </w:r>
    </w:p>
    <w:p w:rsidR="007D06E1" w:rsidRDefault="00E6118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довести прогноз до глав муниципальных образований и заинтересованных лиц;</w:t>
      </w:r>
    </w:p>
    <w:p w:rsidR="007D06E1" w:rsidRDefault="00E6118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организовать оповещение населения о</w:t>
      </w:r>
      <w:r>
        <w:rPr>
          <w:sz w:val="24"/>
          <w:szCs w:val="24"/>
        </w:rPr>
        <w:t>б</w:t>
      </w:r>
      <w:r>
        <w:rPr>
          <w:sz w:val="24"/>
          <w:szCs w:val="24"/>
        </w:rPr>
        <w:t xml:space="preserve"> угрозе;</w:t>
      </w:r>
    </w:p>
    <w:p w:rsidR="007D06E1" w:rsidRDefault="00E6118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провести расчет группировки сил и средств, имеющихся для оперативного реагирования на угрозу возникновения ЧС (количество</w:t>
      </w:r>
      <w:r>
        <w:rPr>
          <w:sz w:val="24"/>
          <w:szCs w:val="24"/>
        </w:rPr>
        <w:t xml:space="preserve"> инженерной техники и транспорта для эвакуации с указанием ФИО и мобильного телефона их руководителей);</w:t>
      </w:r>
    </w:p>
    <w:p w:rsidR="007D06E1" w:rsidRDefault="00E6118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укрепление противо</w:t>
      </w:r>
      <w:r>
        <w:rPr>
          <w:sz w:val="24"/>
          <w:szCs w:val="24"/>
        </w:rPr>
        <w:t>ветровых</w:t>
      </w:r>
      <w:r>
        <w:rPr>
          <w:sz w:val="24"/>
          <w:szCs w:val="24"/>
        </w:rPr>
        <w:t xml:space="preserve"> сооружений для защиты населенных пунктов, хозяйственных объектов, участков железных дорог, мостов, ЛЭП, линий связи и т.п.;</w:t>
      </w:r>
    </w:p>
    <w:p w:rsidR="007D06E1" w:rsidRDefault="00E6118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защита витрин, окон с наветренной стороны, открытие проемов с подветренной стороны, заклейка стекол полосами материи, бумаги;</w:t>
      </w:r>
    </w:p>
    <w:p w:rsidR="007D06E1" w:rsidRDefault="00E6118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подготовительные работы по проведению эвакуации людей и материальных ценностей при угрозе;</w:t>
      </w:r>
    </w:p>
    <w:p w:rsidR="007D06E1" w:rsidRDefault="00E6118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приведение в готовность коммуналь</w:t>
      </w:r>
      <w:r>
        <w:rPr>
          <w:sz w:val="24"/>
          <w:szCs w:val="24"/>
        </w:rPr>
        <w:t>ных служб;</w:t>
      </w:r>
    </w:p>
    <w:p w:rsidR="007D06E1" w:rsidRDefault="00E6118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приведение в готовность медицинских сил и средств;</w:t>
      </w:r>
    </w:p>
    <w:p w:rsidR="007D06E1" w:rsidRDefault="00E6118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уточнить наличие фактического материального резерва на предупреждение и ликвидацию ЧС в муниципальном образовании;</w:t>
      </w:r>
    </w:p>
    <w:p w:rsidR="007D06E1" w:rsidRDefault="00E6118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обеспечить готовность сил и сре</w:t>
      </w:r>
      <w:proofErr w:type="gramStart"/>
      <w:r>
        <w:rPr>
          <w:sz w:val="24"/>
          <w:szCs w:val="24"/>
        </w:rPr>
        <w:t>дств к р</w:t>
      </w:r>
      <w:proofErr w:type="gramEnd"/>
      <w:r>
        <w:rPr>
          <w:sz w:val="24"/>
          <w:szCs w:val="24"/>
        </w:rPr>
        <w:t>еагированию на возможные чрезвычай</w:t>
      </w:r>
      <w:r>
        <w:rPr>
          <w:sz w:val="24"/>
          <w:szCs w:val="24"/>
        </w:rPr>
        <w:t>ные ситуации и происшествия.</w:t>
      </w:r>
    </w:p>
    <w:p w:rsidR="007D06E1" w:rsidRDefault="007D06E1">
      <w:pPr>
        <w:jc w:val="both"/>
        <w:rPr>
          <w:sz w:val="24"/>
          <w:szCs w:val="24"/>
        </w:rPr>
      </w:pPr>
    </w:p>
    <w:p w:rsidR="007D06E1" w:rsidRDefault="00E61180">
      <w:pPr>
        <w:tabs>
          <w:tab w:val="left" w:pos="1350"/>
        </w:tabs>
        <w:rPr>
          <w:sz w:val="26"/>
          <w:szCs w:val="26"/>
        </w:rPr>
      </w:pPr>
      <w:r>
        <w:rPr>
          <w:sz w:val="26"/>
          <w:szCs w:val="26"/>
        </w:rPr>
        <w:t>Заместитель начальника ЦУКС</w:t>
      </w:r>
    </w:p>
    <w:p w:rsidR="007D06E1" w:rsidRDefault="00E61180">
      <w:pPr>
        <w:tabs>
          <w:tab w:val="left" w:pos="1350"/>
        </w:tabs>
        <w:rPr>
          <w:sz w:val="26"/>
          <w:szCs w:val="26"/>
        </w:rPr>
      </w:pPr>
      <w:r>
        <w:rPr>
          <w:noProof/>
        </w:rPr>
        <w:drawing>
          <wp:anchor distT="0" distB="0" distL="0" distR="0" simplePos="0" relativeHeight="251654144" behindDoc="1" locked="0" layoutInCell="0" allowOverlap="1">
            <wp:simplePos x="0" y="0"/>
            <wp:positionH relativeFrom="column">
              <wp:posOffset>3184525</wp:posOffset>
            </wp:positionH>
            <wp:positionV relativeFrom="paragraph">
              <wp:posOffset>161925</wp:posOffset>
            </wp:positionV>
            <wp:extent cx="1245870" cy="702945"/>
            <wp:effectExtent l="0" t="0" r="0" b="0"/>
            <wp:wrapNone/>
            <wp:docPr id="7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-87" t="-153" r="-87" b="-1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5870" cy="7029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6"/>
          <w:szCs w:val="26"/>
        </w:rPr>
        <w:t xml:space="preserve">ГУ МЧС России по </w:t>
      </w:r>
      <w:proofErr w:type="spellStart"/>
      <w:r>
        <w:rPr>
          <w:sz w:val="26"/>
          <w:szCs w:val="26"/>
        </w:rPr>
        <w:t>РСО-Алания</w:t>
      </w:r>
      <w:proofErr w:type="spellEnd"/>
    </w:p>
    <w:p w:rsidR="007D06E1" w:rsidRDefault="00E61180">
      <w:pPr>
        <w:tabs>
          <w:tab w:val="left" w:pos="1350"/>
        </w:tabs>
        <w:rPr>
          <w:sz w:val="26"/>
          <w:szCs w:val="26"/>
        </w:rPr>
      </w:pPr>
      <w:r>
        <w:rPr>
          <w:sz w:val="26"/>
          <w:szCs w:val="26"/>
        </w:rPr>
        <w:t>(старший оперативный дежурный)</w:t>
      </w:r>
    </w:p>
    <w:p w:rsidR="007D06E1" w:rsidRDefault="00E61180">
      <w:pPr>
        <w:tabs>
          <w:tab w:val="left" w:pos="1350"/>
        </w:tabs>
        <w:rPr>
          <w:sz w:val="26"/>
          <w:szCs w:val="26"/>
        </w:rPr>
      </w:pPr>
      <w:r>
        <w:rPr>
          <w:sz w:val="26"/>
          <w:szCs w:val="26"/>
        </w:rPr>
        <w:t>подполковник</w:t>
      </w:r>
      <w:bookmarkStart w:id="0" w:name="_GoBack11"/>
      <w:r>
        <w:rPr>
          <w:sz w:val="26"/>
          <w:szCs w:val="26"/>
        </w:rPr>
        <w:t xml:space="preserve"> внутренней службы                                                             В. </w:t>
      </w:r>
      <w:bookmarkEnd w:id="0"/>
      <w:r>
        <w:rPr>
          <w:sz w:val="26"/>
          <w:szCs w:val="26"/>
        </w:rPr>
        <w:t>Г. Гаглоев</w:t>
      </w:r>
    </w:p>
    <w:p w:rsidR="007D06E1" w:rsidRDefault="007D06E1">
      <w:pPr>
        <w:tabs>
          <w:tab w:val="left" w:pos="1350"/>
        </w:tabs>
        <w:rPr>
          <w:sz w:val="18"/>
          <w:szCs w:val="16"/>
        </w:rPr>
      </w:pPr>
    </w:p>
    <w:p w:rsidR="007D06E1" w:rsidRDefault="007D06E1">
      <w:pPr>
        <w:rPr>
          <w:sz w:val="20"/>
        </w:rPr>
      </w:pPr>
    </w:p>
    <w:p w:rsidR="007D06E1" w:rsidRDefault="00E61180">
      <w:pPr>
        <w:rPr>
          <w:sz w:val="20"/>
        </w:rPr>
      </w:pPr>
      <w:r>
        <w:rPr>
          <w:sz w:val="20"/>
        </w:rPr>
        <w:t xml:space="preserve">С. Т. </w:t>
      </w:r>
      <w:proofErr w:type="spellStart"/>
      <w:r>
        <w:rPr>
          <w:sz w:val="20"/>
        </w:rPr>
        <w:t>Бязров</w:t>
      </w:r>
      <w:proofErr w:type="spellEnd"/>
    </w:p>
    <w:p w:rsidR="007D06E1" w:rsidRDefault="00E61180">
      <w:pPr>
        <w:tabs>
          <w:tab w:val="left" w:pos="3261"/>
        </w:tabs>
        <w:rPr>
          <w:sz w:val="20"/>
        </w:rPr>
      </w:pPr>
      <w:r>
        <w:rPr>
          <w:sz w:val="20"/>
        </w:rPr>
        <w:t>8(8672)40-34-10</w:t>
      </w:r>
    </w:p>
    <w:sectPr w:rsidR="007D06E1" w:rsidSect="007D06E1">
      <w:pgSz w:w="11906" w:h="16838"/>
      <w:pgMar w:top="993" w:right="567" w:bottom="709" w:left="1418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  <w:sig w:usb0="00000000" w:usb1="00000000" w:usb2="00000000" w:usb3="00000000" w:csb0="00000000" w:csb1="00000000"/>
  </w:font>
  <w:font w:name="Noto Sans Devanagari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autoHyphenation/>
  <w:characterSpacingControl w:val="doNotCompress"/>
  <w:compat/>
  <w:rsids>
    <w:rsidRoot w:val="007D06E1"/>
    <w:rsid w:val="007D06E1"/>
    <w:rsid w:val="00B157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4CF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2">
    <w:name w:val="Heading 2"/>
    <w:basedOn w:val="a"/>
    <w:next w:val="a"/>
    <w:link w:val="2"/>
    <w:qFormat/>
    <w:rsid w:val="000F4CF9"/>
    <w:pPr>
      <w:keepNext/>
      <w:widowControl w:val="0"/>
      <w:jc w:val="center"/>
      <w:outlineLvl w:val="1"/>
    </w:pPr>
    <w:rPr>
      <w:sz w:val="24"/>
      <w:u w:val="single"/>
    </w:rPr>
  </w:style>
  <w:style w:type="paragraph" w:customStyle="1" w:styleId="Heading3">
    <w:name w:val="Heading 3"/>
    <w:basedOn w:val="a"/>
    <w:next w:val="a"/>
    <w:link w:val="3"/>
    <w:qFormat/>
    <w:rsid w:val="000F4CF9"/>
    <w:pPr>
      <w:keepNext/>
      <w:jc w:val="center"/>
      <w:outlineLvl w:val="2"/>
    </w:pPr>
    <w:rPr>
      <w:b/>
      <w:sz w:val="18"/>
    </w:rPr>
  </w:style>
  <w:style w:type="character" w:customStyle="1" w:styleId="2">
    <w:name w:val="Заголовок 2 Знак"/>
    <w:basedOn w:val="a0"/>
    <w:link w:val="Heading2"/>
    <w:qFormat/>
    <w:rsid w:val="000F4CF9"/>
    <w:rPr>
      <w:rFonts w:ascii="Times New Roman" w:eastAsia="Times New Roman" w:hAnsi="Times New Roman" w:cs="Times New Roman"/>
      <w:sz w:val="24"/>
      <w:szCs w:val="20"/>
      <w:u w:val="single"/>
      <w:lang w:eastAsia="ru-RU"/>
    </w:rPr>
  </w:style>
  <w:style w:type="character" w:customStyle="1" w:styleId="3">
    <w:name w:val="Заголовок 3 Знак"/>
    <w:basedOn w:val="a0"/>
    <w:link w:val="Heading3"/>
    <w:qFormat/>
    <w:rsid w:val="000F4CF9"/>
    <w:rPr>
      <w:rFonts w:ascii="Times New Roman" w:eastAsia="Times New Roman" w:hAnsi="Times New Roman" w:cs="Times New Roman"/>
      <w:b/>
      <w:sz w:val="18"/>
      <w:szCs w:val="20"/>
      <w:lang w:eastAsia="ru-RU"/>
    </w:rPr>
  </w:style>
  <w:style w:type="character" w:customStyle="1" w:styleId="a3">
    <w:name w:val="Текст выноски Знак"/>
    <w:basedOn w:val="a0"/>
    <w:link w:val="a4"/>
    <w:uiPriority w:val="99"/>
    <w:semiHidden/>
    <w:qFormat/>
    <w:rsid w:val="00FC216D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Placeholder Text"/>
    <w:basedOn w:val="a0"/>
    <w:uiPriority w:val="99"/>
    <w:semiHidden/>
    <w:qFormat/>
    <w:rsid w:val="0001528F"/>
    <w:rPr>
      <w:color w:val="808080"/>
    </w:rPr>
  </w:style>
  <w:style w:type="paragraph" w:customStyle="1" w:styleId="a6">
    <w:name w:val="Заголовок"/>
    <w:basedOn w:val="a"/>
    <w:next w:val="a7"/>
    <w:qFormat/>
    <w:rsid w:val="007D06E1"/>
    <w:pPr>
      <w:keepNext/>
      <w:spacing w:before="240" w:after="120"/>
    </w:pPr>
    <w:rPr>
      <w:rFonts w:ascii="Liberation Sans" w:eastAsia="Tahoma" w:hAnsi="Liberation Sans" w:cs="Noto Sans Devanagari"/>
      <w:szCs w:val="28"/>
    </w:rPr>
  </w:style>
  <w:style w:type="paragraph" w:styleId="a7">
    <w:name w:val="Body Text"/>
    <w:basedOn w:val="a"/>
    <w:rsid w:val="007D06E1"/>
    <w:pPr>
      <w:spacing w:after="140" w:line="276" w:lineRule="auto"/>
    </w:pPr>
  </w:style>
  <w:style w:type="paragraph" w:styleId="a8">
    <w:name w:val="List"/>
    <w:basedOn w:val="a7"/>
    <w:rsid w:val="007D06E1"/>
    <w:rPr>
      <w:rFonts w:cs="Noto Sans Devanagari"/>
    </w:rPr>
  </w:style>
  <w:style w:type="paragraph" w:customStyle="1" w:styleId="Caption">
    <w:name w:val="Caption"/>
    <w:basedOn w:val="a"/>
    <w:qFormat/>
    <w:rsid w:val="007D06E1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a9">
    <w:name w:val="index heading"/>
    <w:basedOn w:val="a"/>
    <w:qFormat/>
    <w:rsid w:val="007D06E1"/>
    <w:pPr>
      <w:suppressLineNumbers/>
    </w:pPr>
    <w:rPr>
      <w:rFonts w:cs="Noto Sans Devanagari"/>
    </w:rPr>
  </w:style>
  <w:style w:type="paragraph" w:customStyle="1" w:styleId="1">
    <w:name w:val="Обычный1"/>
    <w:qFormat/>
    <w:rsid w:val="000F4CF9"/>
    <w:pPr>
      <w:widowControl w:val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0">
    <w:name w:val="Обычный2"/>
    <w:qFormat/>
    <w:rsid w:val="000F4CF9"/>
    <w:pPr>
      <w:snapToGrid w:val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3"/>
    <w:uiPriority w:val="99"/>
    <w:semiHidden/>
    <w:unhideWhenUsed/>
    <w:qFormat/>
    <w:rsid w:val="00FC216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377</Words>
  <Characters>2154</Characters>
  <Application>Microsoft Office Word</Application>
  <DocSecurity>0</DocSecurity>
  <Lines>17</Lines>
  <Paragraphs>5</Paragraphs>
  <ScaleCrop>false</ScaleCrop>
  <Company/>
  <LinksUpToDate>false</LinksUpToDate>
  <CharactersWithSpaces>2526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Виталий</dc:creator>
  <dc:description/>
  <cp:lastModifiedBy/>
  <cp:revision>81</cp:revision>
  <cp:lastPrinted>2024-02-06T09:57:00Z</cp:lastPrinted>
  <dcterms:created xsi:type="dcterms:W3CDTF">2022-11-01T12:23:00Z</dcterms:created>
  <dcterms:modified xsi:type="dcterms:W3CDTF">2024-02-06T09:57:00Z</dcterms:modified>
  <dc:language>ru-RU</dc:language>
</cp:coreProperties>
</file>