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B4" w:rsidRDefault="00C458B4" w:rsidP="00C458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</w:t>
      </w:r>
    </w:p>
    <w:p w:rsidR="00C458B4" w:rsidRDefault="00C458B4" w:rsidP="00C458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января 2021г.  Дело №3а-151/2020 Верховным Судом Республики Северная Осетия-Алания вынесено решение по административному исковому заявлению заместителя прокурора Республики Северная Осетия-Алания к Собранию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г.Владикавказ</w:t>
      </w:r>
      <w:proofErr w:type="spellEnd"/>
      <w:r>
        <w:rPr>
          <w:rFonts w:ascii="Times New Roman" w:hAnsi="Times New Roman"/>
          <w:sz w:val="28"/>
          <w:szCs w:val="28"/>
        </w:rPr>
        <w:t xml:space="preserve"> о признании недействующими нормативных правовых актов.</w:t>
      </w:r>
      <w:bookmarkStart w:id="0" w:name="_GoBack"/>
      <w:bookmarkEnd w:id="0"/>
    </w:p>
    <w:p w:rsidR="00FF3D9F" w:rsidRDefault="00FF3D9F"/>
    <w:sectPr w:rsidR="00FF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B1"/>
    <w:rsid w:val="006F07B1"/>
    <w:rsid w:val="00C458B4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0F370-90D9-42D0-A028-D544F9C7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8B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Калабекова</dc:creator>
  <cp:keywords/>
  <dc:description/>
  <cp:lastModifiedBy>Мадина Калабекова</cp:lastModifiedBy>
  <cp:revision>3</cp:revision>
  <dcterms:created xsi:type="dcterms:W3CDTF">2021-07-26T11:31:00Z</dcterms:created>
  <dcterms:modified xsi:type="dcterms:W3CDTF">2021-07-26T11:33:00Z</dcterms:modified>
</cp:coreProperties>
</file>