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аукциона 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№ 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</w:t>
      </w:r>
      <w:r w:rsidR="00CF03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6</w:t>
      </w:r>
      <w:r w:rsidR="000E7B48"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от 0</w:t>
      </w:r>
      <w:r w:rsidR="00CF03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2.02</w:t>
      </w:r>
      <w:r w:rsidR="00172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.</w:t>
      </w:r>
      <w:r w:rsidR="00CF03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2021</w:t>
      </w:r>
      <w:r w:rsidRPr="000E7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г.</w:t>
      </w:r>
    </w:p>
    <w:p w:rsidR="00C621F6" w:rsidRPr="005362A2" w:rsidRDefault="00C621F6" w:rsidP="00C621F6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Управление экономики, предпринимательства и инвестиционных проектов АМС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(далее – Управление) – 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(РСО-Алания,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г.Владикавказ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пл.Штыба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2, </w:t>
      </w:r>
      <w:proofErr w:type="spellStart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каб</w:t>
      </w:r>
      <w:proofErr w:type="spellEnd"/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362040, тел.: 70-76-05),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аукциона</w:t>
      </w:r>
      <w:r w:rsidRPr="005362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заключению договоров на право размещения нестационарных торговых объектов (далее-НТО) по следующим адресам:</w:t>
      </w: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621F6" w:rsidRDefault="00C621F6" w:rsidP="00C621F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90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75"/>
        <w:gridCol w:w="2694"/>
        <w:gridCol w:w="1133"/>
        <w:gridCol w:w="1558"/>
        <w:gridCol w:w="2835"/>
      </w:tblGrid>
      <w:tr w:rsidR="00C621F6" w:rsidRPr="00C32112" w:rsidTr="001933E2">
        <w:trPr>
          <w:trHeight w:val="90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Площадь НТО, </w:t>
            </w:r>
            <w:proofErr w:type="spellStart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кв.м</w:t>
            </w:r>
            <w:proofErr w:type="spellEnd"/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1F6" w:rsidRPr="00A241CA" w:rsidRDefault="00C621F6" w:rsidP="00C62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241C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Специализация НТО</w:t>
            </w:r>
          </w:p>
        </w:tc>
      </w:tr>
      <w:tr w:rsidR="00CF031C" w:rsidRPr="00C32112" w:rsidTr="0037214A">
        <w:trPr>
          <w:trHeight w:val="5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Хадарцева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ул. Морских Пехотинцев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</w:tr>
      <w:tr w:rsidR="00CF031C" w:rsidRPr="00C32112" w:rsidTr="0037214A">
        <w:trPr>
          <w:trHeight w:val="55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ул.Калоева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ул.Калинина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кофе</w:t>
            </w:r>
          </w:p>
        </w:tc>
      </w:tr>
      <w:tr w:rsidR="00CF031C" w:rsidRPr="00C32112" w:rsidTr="0037214A">
        <w:trPr>
          <w:trHeight w:val="54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с.Балта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(12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продовольственных товаров</w:t>
            </w:r>
          </w:p>
        </w:tc>
      </w:tr>
      <w:tr w:rsidR="00CF031C" w:rsidRPr="00C32112" w:rsidTr="0037214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Барбашова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66 (двор ГИБДД)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906AD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31C"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продажи полисов страхования</w:t>
            </w:r>
          </w:p>
        </w:tc>
      </w:tr>
      <w:tr w:rsidR="00CF031C" w:rsidRPr="00C32112" w:rsidTr="0037214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Цоколаева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3/ул. Владикавказская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питьевой и газированной воды, мороженого</w:t>
            </w:r>
          </w:p>
        </w:tc>
      </w:tr>
      <w:tr w:rsidR="00CF031C" w:rsidRPr="00C32112" w:rsidTr="0037214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Куйбышева/ 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Магкаева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</w:tr>
      <w:tr w:rsidR="00CF031C" w:rsidRPr="00C32112" w:rsidTr="0037214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Московская, 27/1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кофе</w:t>
            </w:r>
          </w:p>
        </w:tc>
      </w:tr>
      <w:tr w:rsidR="00CF031C" w:rsidRPr="00C32112" w:rsidTr="0037214A">
        <w:trPr>
          <w:trHeight w:val="5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Цоколаева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Автокофейня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кофе</w:t>
            </w:r>
          </w:p>
        </w:tc>
      </w:tr>
      <w:tr w:rsidR="00CF031C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пр.Коста,2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(12 м2 торговая часть, 12 м2 торговая часть, 12 м2 остановочная часть)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остановочный комплекс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031C" w:rsidRPr="0037214A" w:rsidRDefault="00CF031C" w:rsidP="00CF03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продовольственных товаров</w:t>
            </w:r>
          </w:p>
        </w:tc>
      </w:tr>
      <w:tr w:rsidR="00C906AD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Тельмана/ул. Мичурина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хлебобулочных изделий</w:t>
            </w:r>
          </w:p>
        </w:tc>
      </w:tr>
      <w:tr w:rsidR="00C906AD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Кутузова, 110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кофе</w:t>
            </w:r>
          </w:p>
        </w:tc>
      </w:tr>
      <w:tr w:rsidR="00C906AD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Астана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Кесаева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06AD" w:rsidRPr="0037214A" w:rsidRDefault="00C906AD" w:rsidP="00C906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</w:tr>
      <w:tr w:rsidR="004362FB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Леонова, 3/2(двор дома)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</w:tr>
      <w:tr w:rsidR="004362FB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296/2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бахчевых культур.</w:t>
            </w:r>
          </w:p>
        </w:tc>
      </w:tr>
      <w:tr w:rsidR="004362FB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Щегрена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питьевой воды</w:t>
            </w:r>
          </w:p>
        </w:tc>
      </w:tr>
      <w:tr w:rsidR="004362FB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Московская, 42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2FB" w:rsidRPr="0037214A" w:rsidRDefault="004362FB" w:rsidP="004362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питьевой воды</w:t>
            </w:r>
          </w:p>
        </w:tc>
      </w:tr>
      <w:tr w:rsidR="004B24BD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Астана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Кесаева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питьевой воды</w:t>
            </w:r>
          </w:p>
        </w:tc>
      </w:tr>
      <w:tr w:rsidR="004B24BD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пр. </w:t>
            </w:r>
            <w:proofErr w:type="spellStart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Доватора</w:t>
            </w:r>
            <w:proofErr w:type="spellEnd"/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23/1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4BD" w:rsidRPr="0037214A" w:rsidRDefault="004B24BD" w:rsidP="004B24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питьевой воды</w:t>
            </w:r>
          </w:p>
        </w:tc>
      </w:tr>
      <w:tr w:rsidR="0037214A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71/6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</w:tr>
      <w:tr w:rsidR="0037214A" w:rsidRPr="00C32112" w:rsidTr="0037214A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2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Владикавказская, 45/1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14A" w:rsidRPr="0037214A" w:rsidRDefault="0037214A" w:rsidP="00372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продовольственных товаров смешанного ассортимента</w:t>
            </w:r>
          </w:p>
        </w:tc>
      </w:tr>
      <w:tr w:rsidR="005034BC" w:rsidRPr="00C32112" w:rsidTr="005034BC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4BC" w:rsidRPr="005034BC" w:rsidRDefault="005034BC" w:rsidP="0050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3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4BC" w:rsidRPr="005034BC" w:rsidRDefault="005034BC" w:rsidP="005034B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Заводской, ул. Бульварная, 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4BC" w:rsidRPr="005034BC" w:rsidRDefault="005034BC" w:rsidP="005034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4BC" w:rsidRPr="005034BC" w:rsidRDefault="005034BC" w:rsidP="005034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4BC" w:rsidRPr="005034BC" w:rsidRDefault="005034BC" w:rsidP="005034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3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питьевой воды</w:t>
            </w:r>
          </w:p>
        </w:tc>
      </w:tr>
      <w:tr w:rsidR="003C12CD" w:rsidRPr="00C32112" w:rsidTr="003C12CD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2CD" w:rsidRPr="0037214A" w:rsidRDefault="003C12CD" w:rsidP="003C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2CD" w:rsidRPr="003C12CD" w:rsidRDefault="003C12CD" w:rsidP="003C12C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Зангиева</w:t>
            </w:r>
            <w:proofErr w:type="spellEnd"/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(р-он рынка </w:t>
            </w:r>
            <w:proofErr w:type="spellStart"/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Фарн</w:t>
            </w:r>
            <w:proofErr w:type="spellEnd"/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2CD" w:rsidRPr="003C12CD" w:rsidRDefault="003C12CD" w:rsidP="003C12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2CD" w:rsidRPr="003C12CD" w:rsidRDefault="003C12CD" w:rsidP="003C12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Автолавка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2CD" w:rsidRPr="003C12CD" w:rsidRDefault="003C12CD" w:rsidP="003C12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1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бахчевых культур и плодоовощной продукции</w:t>
            </w:r>
          </w:p>
        </w:tc>
      </w:tr>
      <w:tr w:rsidR="00C950A3" w:rsidRPr="00C32112" w:rsidTr="00C950A3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37214A" w:rsidRDefault="00C950A3" w:rsidP="00C9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пр.Мира</w:t>
            </w:r>
            <w:proofErr w:type="spellEnd"/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/Петровский пер.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Стойка для самокатов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прочих услуг</w:t>
            </w:r>
          </w:p>
        </w:tc>
      </w:tr>
      <w:tr w:rsidR="00C950A3" w:rsidRPr="00C32112" w:rsidTr="00C950A3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37214A" w:rsidRDefault="00C950A3" w:rsidP="00C9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Набережная реки Терек </w:t>
            </w: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(р-он гостиницы Владикавказ)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Стойка для самокатов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прочих услуг</w:t>
            </w:r>
          </w:p>
        </w:tc>
      </w:tr>
      <w:tr w:rsidR="00C950A3" w:rsidRPr="00C32112" w:rsidTr="00C950A3">
        <w:trPr>
          <w:trHeight w:val="6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37214A" w:rsidRDefault="00C950A3" w:rsidP="00C9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Набережная реки Терек </w:t>
            </w: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(р-он Армянской церкви)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Стойка для самокатов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50A3" w:rsidRPr="00C950A3" w:rsidRDefault="00C950A3" w:rsidP="00C950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0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прочих услуг</w:t>
            </w:r>
          </w:p>
        </w:tc>
      </w:tr>
    </w:tbl>
    <w:p w:rsidR="000E7B48" w:rsidRDefault="000E7B48" w:rsidP="000E7B4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04A2" w:rsidRPr="001953ED" w:rsidRDefault="003104A2" w:rsidP="003104A2">
      <w:pPr>
        <w:pStyle w:val="a3"/>
        <w:ind w:firstLine="709"/>
        <w:rPr>
          <w:rFonts w:ascii="Times New Roman" w:hAnsi="Times New Roman" w:cs="Times New Roman"/>
          <w:b/>
          <w:sz w:val="28"/>
          <w:lang w:eastAsia="ru-RU"/>
        </w:rPr>
      </w:pPr>
      <w:r w:rsidRPr="001953ED">
        <w:rPr>
          <w:rFonts w:ascii="Times New Roman" w:hAnsi="Times New Roman" w:cs="Times New Roman"/>
          <w:b/>
          <w:sz w:val="28"/>
          <w:lang w:eastAsia="ru-RU"/>
        </w:rPr>
        <w:t>Период размещения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нестационарных торговых объектов по лотам составляет </w:t>
      </w:r>
      <w:r w:rsidR="00CF031C">
        <w:rPr>
          <w:rFonts w:ascii="Times New Roman" w:hAnsi="Times New Roman" w:cs="Times New Roman"/>
          <w:b/>
          <w:sz w:val="28"/>
          <w:lang w:eastAsia="ru-RU"/>
        </w:rPr>
        <w:t>1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год.</w:t>
      </w:r>
    </w:p>
    <w:p w:rsidR="003104A2" w:rsidRDefault="003104A2" w:rsidP="00783960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505BFA" w:rsidRPr="000E7B48" w:rsidRDefault="00783960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C950A3">
        <w:rPr>
          <w:rFonts w:ascii="Times New Roman" w:hAnsi="Times New Roman" w:cs="Times New Roman"/>
          <w:sz w:val="28"/>
          <w:lang w:eastAsia="ru-RU"/>
        </w:rPr>
        <w:t>1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C950A3">
        <w:rPr>
          <w:rFonts w:ascii="Times New Roman" w:hAnsi="Times New Roman" w:cs="Times New Roman"/>
          <w:sz w:val="28"/>
          <w:lang w:eastAsia="ru-RU"/>
        </w:rPr>
        <w:t>88 080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C950A3">
        <w:rPr>
          <w:rFonts w:ascii="Times New Roman" w:hAnsi="Times New Roman" w:cs="Times New Roman"/>
          <w:sz w:val="28"/>
          <w:lang w:eastAsia="ru-RU"/>
        </w:rPr>
        <w:t xml:space="preserve">17 616 </w:t>
      </w:r>
      <w:r w:rsidRPr="000E7B48">
        <w:rPr>
          <w:rFonts w:ascii="Times New Roman" w:hAnsi="Times New Roman" w:cs="Times New Roman"/>
          <w:sz w:val="28"/>
          <w:lang w:eastAsia="ru-RU"/>
        </w:rPr>
        <w:t>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2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C950A3">
        <w:rPr>
          <w:rFonts w:ascii="Times New Roman" w:hAnsi="Times New Roman" w:cs="Times New Roman"/>
          <w:sz w:val="28"/>
          <w:lang w:eastAsia="ru-RU"/>
        </w:rPr>
        <w:t>19 200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C950A3">
        <w:rPr>
          <w:rFonts w:ascii="Times New Roman" w:hAnsi="Times New Roman" w:cs="Times New Roman"/>
          <w:sz w:val="28"/>
          <w:lang w:eastAsia="ru-RU"/>
        </w:rPr>
        <w:t>3 840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C950A3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3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>
        <w:rPr>
          <w:rFonts w:ascii="Times New Roman" w:hAnsi="Times New Roman" w:cs="Times New Roman"/>
          <w:sz w:val="28"/>
          <w:lang w:eastAsia="ru-RU"/>
        </w:rPr>
        <w:t>25 920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C950A3">
        <w:rPr>
          <w:rFonts w:ascii="Times New Roman" w:hAnsi="Times New Roman" w:cs="Times New Roman"/>
          <w:sz w:val="28"/>
          <w:lang w:eastAsia="ru-RU"/>
        </w:rPr>
        <w:t>5 184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C950A3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4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B116BD">
        <w:rPr>
          <w:rFonts w:ascii="Times New Roman" w:hAnsi="Times New Roman" w:cs="Times New Roman"/>
          <w:sz w:val="28"/>
          <w:lang w:eastAsia="ru-RU"/>
        </w:rPr>
        <w:t>38 400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B116BD">
        <w:rPr>
          <w:rFonts w:ascii="Times New Roman" w:hAnsi="Times New Roman" w:cs="Times New Roman"/>
          <w:sz w:val="28"/>
          <w:lang w:eastAsia="ru-RU"/>
        </w:rPr>
        <w:t>7 680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C950A3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5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B116BD">
        <w:rPr>
          <w:rFonts w:ascii="Times New Roman" w:hAnsi="Times New Roman" w:cs="Times New Roman"/>
          <w:sz w:val="28"/>
          <w:lang w:eastAsia="ru-RU"/>
        </w:rPr>
        <w:t>25 152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B116BD">
        <w:rPr>
          <w:rFonts w:ascii="Times New Roman" w:hAnsi="Times New Roman" w:cs="Times New Roman"/>
          <w:sz w:val="28"/>
          <w:lang w:eastAsia="ru-RU"/>
        </w:rPr>
        <w:t>5 030, 40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Начальная цена Лота </w:t>
      </w:r>
      <w:r w:rsidR="00C950A3">
        <w:rPr>
          <w:rFonts w:ascii="Times New Roman" w:hAnsi="Times New Roman" w:cs="Times New Roman"/>
          <w:sz w:val="28"/>
          <w:lang w:eastAsia="ru-RU"/>
        </w:rPr>
        <w:t>6</w:t>
      </w:r>
      <w:r w:rsidR="00783960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B116BD">
        <w:rPr>
          <w:rFonts w:ascii="Times New Roman" w:hAnsi="Times New Roman" w:cs="Times New Roman"/>
          <w:sz w:val="28"/>
          <w:lang w:eastAsia="ru-RU"/>
        </w:rPr>
        <w:t>50 400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B116BD">
        <w:rPr>
          <w:rFonts w:ascii="Times New Roman" w:hAnsi="Times New Roman" w:cs="Times New Roman"/>
          <w:sz w:val="28"/>
          <w:lang w:eastAsia="ru-RU"/>
        </w:rPr>
        <w:t>10 080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B116BD" w:rsidRPr="000E7B48" w:rsidRDefault="00783960" w:rsidP="00B116BD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C950A3">
        <w:rPr>
          <w:rFonts w:ascii="Times New Roman" w:hAnsi="Times New Roman" w:cs="Times New Roman"/>
          <w:sz w:val="28"/>
          <w:lang w:eastAsia="ru-RU"/>
        </w:rPr>
        <w:t>7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B116BD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B116BD">
        <w:rPr>
          <w:rFonts w:ascii="Times New Roman" w:hAnsi="Times New Roman" w:cs="Times New Roman"/>
          <w:sz w:val="28"/>
          <w:lang w:eastAsia="ru-RU"/>
        </w:rPr>
        <w:t>19 200</w:t>
      </w:r>
      <w:r w:rsidR="00B116BD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B116BD" w:rsidRDefault="00B116BD" w:rsidP="00B116BD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3 840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B116BD" w:rsidRPr="000E7B48" w:rsidRDefault="00783960" w:rsidP="00B116BD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="003104A2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C950A3">
        <w:rPr>
          <w:rFonts w:ascii="Times New Roman" w:hAnsi="Times New Roman" w:cs="Times New Roman"/>
          <w:sz w:val="28"/>
          <w:lang w:eastAsia="ru-RU"/>
        </w:rPr>
        <w:t>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B116BD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B116BD">
        <w:rPr>
          <w:rFonts w:ascii="Times New Roman" w:hAnsi="Times New Roman" w:cs="Times New Roman"/>
          <w:sz w:val="28"/>
          <w:lang w:eastAsia="ru-RU"/>
        </w:rPr>
        <w:t>19 200</w:t>
      </w:r>
      <w:r w:rsidR="00B116BD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B116BD" w:rsidRDefault="00B116BD" w:rsidP="00B116BD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3 840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783960" w:rsidP="00B116BD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="003104A2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C950A3">
        <w:rPr>
          <w:rFonts w:ascii="Times New Roman" w:hAnsi="Times New Roman" w:cs="Times New Roman"/>
          <w:sz w:val="28"/>
          <w:lang w:eastAsia="ru-RU"/>
        </w:rPr>
        <w:t>9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B116BD">
        <w:rPr>
          <w:rFonts w:ascii="Times New Roman" w:hAnsi="Times New Roman" w:cs="Times New Roman"/>
          <w:sz w:val="28"/>
          <w:lang w:eastAsia="ru-RU"/>
        </w:rPr>
        <w:t>38 880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B116BD">
        <w:rPr>
          <w:rFonts w:ascii="Times New Roman" w:hAnsi="Times New Roman" w:cs="Times New Roman"/>
          <w:sz w:val="28"/>
          <w:lang w:eastAsia="ru-RU"/>
        </w:rPr>
        <w:t>7 776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C950A3">
        <w:rPr>
          <w:rFonts w:ascii="Times New Roman" w:hAnsi="Times New Roman" w:cs="Times New Roman"/>
          <w:sz w:val="28"/>
          <w:lang w:eastAsia="ru-RU"/>
        </w:rPr>
        <w:t>10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B116BD">
        <w:rPr>
          <w:rFonts w:ascii="Times New Roman" w:hAnsi="Times New Roman" w:cs="Times New Roman"/>
          <w:sz w:val="28"/>
          <w:lang w:eastAsia="ru-RU"/>
        </w:rPr>
        <w:t>19 104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B116BD">
        <w:rPr>
          <w:rFonts w:ascii="Times New Roman" w:hAnsi="Times New Roman" w:cs="Times New Roman"/>
          <w:sz w:val="28"/>
          <w:lang w:eastAsia="ru-RU"/>
        </w:rPr>
        <w:t>3 820, 80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 w:rsidR="00C950A3">
        <w:rPr>
          <w:rFonts w:ascii="Times New Roman" w:hAnsi="Times New Roman" w:cs="Times New Roman"/>
          <w:sz w:val="28"/>
          <w:lang w:eastAsia="ru-RU"/>
        </w:rPr>
        <w:t>11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B116BD">
        <w:rPr>
          <w:rFonts w:ascii="Times New Roman" w:hAnsi="Times New Roman" w:cs="Times New Roman"/>
          <w:sz w:val="28"/>
          <w:lang w:eastAsia="ru-RU"/>
        </w:rPr>
        <w:t>9 600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B116BD">
        <w:rPr>
          <w:rFonts w:ascii="Times New Roman" w:hAnsi="Times New Roman" w:cs="Times New Roman"/>
          <w:sz w:val="28"/>
          <w:lang w:eastAsia="ru-RU"/>
        </w:rPr>
        <w:t xml:space="preserve">1 920 </w:t>
      </w:r>
      <w:r w:rsidRPr="000E7B48">
        <w:rPr>
          <w:rFonts w:ascii="Times New Roman" w:hAnsi="Times New Roman" w:cs="Times New Roman"/>
          <w:sz w:val="28"/>
          <w:lang w:eastAsia="ru-RU"/>
        </w:rPr>
        <w:t>руб.</w:t>
      </w:r>
    </w:p>
    <w:p w:rsidR="006C479A" w:rsidRPr="000E7B48" w:rsidRDefault="003104A2" w:rsidP="006C479A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 w:rsidR="00C950A3">
        <w:rPr>
          <w:rFonts w:ascii="Times New Roman" w:hAnsi="Times New Roman" w:cs="Times New Roman"/>
          <w:sz w:val="28"/>
          <w:lang w:eastAsia="ru-RU"/>
        </w:rPr>
        <w:t>12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6C479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6C479A">
        <w:rPr>
          <w:rFonts w:ascii="Times New Roman" w:hAnsi="Times New Roman" w:cs="Times New Roman"/>
          <w:sz w:val="28"/>
          <w:lang w:eastAsia="ru-RU"/>
        </w:rPr>
        <w:t>19 200</w:t>
      </w:r>
      <w:r w:rsidR="006C479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6C479A" w:rsidRDefault="006C479A" w:rsidP="006C479A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3 840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3104A2" w:rsidP="006C479A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 w:rsidR="00C950A3">
        <w:rPr>
          <w:rFonts w:ascii="Times New Roman" w:hAnsi="Times New Roman" w:cs="Times New Roman"/>
          <w:sz w:val="28"/>
          <w:lang w:eastAsia="ru-RU"/>
        </w:rPr>
        <w:t>13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6C479A">
        <w:rPr>
          <w:rFonts w:ascii="Times New Roman" w:hAnsi="Times New Roman" w:cs="Times New Roman"/>
          <w:sz w:val="28"/>
          <w:lang w:eastAsia="ru-RU"/>
        </w:rPr>
        <w:t>10 080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6C479A">
        <w:rPr>
          <w:rFonts w:ascii="Times New Roman" w:hAnsi="Times New Roman" w:cs="Times New Roman"/>
          <w:sz w:val="28"/>
          <w:lang w:eastAsia="ru-RU"/>
        </w:rPr>
        <w:t>2 016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34113E" w:rsidRPr="0034113E" w:rsidRDefault="003104A2" w:rsidP="0034113E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 w:rsidR="00C950A3">
        <w:rPr>
          <w:rFonts w:ascii="Times New Roman" w:hAnsi="Times New Roman" w:cs="Times New Roman"/>
          <w:sz w:val="28"/>
          <w:lang w:eastAsia="ru-RU"/>
        </w:rPr>
        <w:t>14</w:t>
      </w:r>
      <w:r w:rsidR="00505BFA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34113E" w:rsidRPr="0034113E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6C479A">
        <w:rPr>
          <w:rFonts w:ascii="Times New Roman" w:hAnsi="Times New Roman" w:cs="Times New Roman"/>
          <w:sz w:val="28"/>
          <w:lang w:eastAsia="ru-RU"/>
        </w:rPr>
        <w:t>30 240</w:t>
      </w:r>
      <w:r w:rsidR="0034113E" w:rsidRPr="0034113E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34113E" w:rsidRDefault="0034113E" w:rsidP="0034113E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34113E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6C479A">
        <w:rPr>
          <w:rFonts w:ascii="Times New Roman" w:hAnsi="Times New Roman" w:cs="Times New Roman"/>
          <w:sz w:val="28"/>
          <w:lang w:eastAsia="ru-RU"/>
        </w:rPr>
        <w:t>6 048</w:t>
      </w:r>
      <w:r w:rsidRPr="0034113E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505BFA" w:rsidRPr="000E7B48" w:rsidRDefault="00505BFA" w:rsidP="0034113E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 w:rsidR="00C950A3">
        <w:rPr>
          <w:rFonts w:ascii="Times New Roman" w:hAnsi="Times New Roman" w:cs="Times New Roman"/>
          <w:sz w:val="28"/>
          <w:lang w:eastAsia="ru-RU"/>
        </w:rPr>
        <w:t>15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12 576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505BFA" w:rsidRDefault="00505BF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78454C">
        <w:rPr>
          <w:rFonts w:ascii="Times New Roman" w:hAnsi="Times New Roman" w:cs="Times New Roman"/>
          <w:sz w:val="28"/>
          <w:lang w:eastAsia="ru-RU"/>
        </w:rPr>
        <w:t>2 515,20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454C" w:rsidRPr="000E7B48" w:rsidRDefault="00505BFA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C950A3">
        <w:rPr>
          <w:rFonts w:ascii="Times New Roman" w:hAnsi="Times New Roman" w:cs="Times New Roman"/>
          <w:sz w:val="28"/>
          <w:lang w:eastAsia="ru-RU"/>
        </w:rPr>
        <w:t>16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12 576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78454C" w:rsidRDefault="0078454C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2 515,20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454C" w:rsidRPr="000E7B48" w:rsidRDefault="00505BFA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 w:rsidR="00C950A3">
        <w:rPr>
          <w:rFonts w:ascii="Times New Roman" w:hAnsi="Times New Roman" w:cs="Times New Roman"/>
          <w:sz w:val="28"/>
          <w:lang w:eastAsia="ru-RU"/>
        </w:rPr>
        <w:t>17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12 576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78454C" w:rsidRDefault="0078454C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2 515,20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454C" w:rsidRPr="000E7B48" w:rsidRDefault="00505BFA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="00C950A3">
        <w:rPr>
          <w:rFonts w:ascii="Times New Roman" w:hAnsi="Times New Roman" w:cs="Times New Roman"/>
          <w:sz w:val="28"/>
          <w:lang w:eastAsia="ru-RU"/>
        </w:rPr>
        <w:t>ота 18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12 576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78454C" w:rsidRDefault="0078454C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2 515,20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454C" w:rsidRPr="000E7B48" w:rsidRDefault="00C950A3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Лота 19</w:t>
      </w:r>
      <w:r w:rsidR="003104A2"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88 080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78454C" w:rsidRDefault="0078454C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 xml:space="preserve">17 616 </w:t>
      </w:r>
      <w:r w:rsidRPr="000E7B48">
        <w:rPr>
          <w:rFonts w:ascii="Times New Roman" w:hAnsi="Times New Roman" w:cs="Times New Roman"/>
          <w:sz w:val="28"/>
          <w:lang w:eastAsia="ru-RU"/>
        </w:rPr>
        <w:t>руб.</w:t>
      </w:r>
    </w:p>
    <w:p w:rsidR="00C950A3" w:rsidRPr="0034113E" w:rsidRDefault="00C950A3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>
        <w:rPr>
          <w:rFonts w:ascii="Times New Roman" w:hAnsi="Times New Roman" w:cs="Times New Roman"/>
          <w:sz w:val="28"/>
          <w:lang w:eastAsia="ru-RU"/>
        </w:rPr>
        <w:t>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4113E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132 120</w:t>
      </w:r>
      <w:r w:rsidRPr="0034113E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C950A3" w:rsidRDefault="00C950A3" w:rsidP="00C950A3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34113E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6C479A">
        <w:rPr>
          <w:rFonts w:ascii="Times New Roman" w:hAnsi="Times New Roman" w:cs="Times New Roman"/>
          <w:sz w:val="28"/>
          <w:lang w:eastAsia="ru-RU"/>
        </w:rPr>
        <w:t xml:space="preserve">26 424 </w:t>
      </w:r>
      <w:r w:rsidRPr="0034113E">
        <w:rPr>
          <w:rFonts w:ascii="Times New Roman" w:hAnsi="Times New Roman" w:cs="Times New Roman"/>
          <w:sz w:val="28"/>
          <w:lang w:eastAsia="ru-RU"/>
        </w:rPr>
        <w:t>руб.</w:t>
      </w:r>
    </w:p>
    <w:p w:rsidR="006C479A" w:rsidRPr="000E7B48" w:rsidRDefault="00C950A3" w:rsidP="006C479A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>
        <w:rPr>
          <w:rFonts w:ascii="Times New Roman" w:hAnsi="Times New Roman" w:cs="Times New Roman"/>
          <w:sz w:val="28"/>
          <w:lang w:eastAsia="ru-RU"/>
        </w:rPr>
        <w:t>21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6C479A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6C479A">
        <w:rPr>
          <w:rFonts w:ascii="Times New Roman" w:hAnsi="Times New Roman" w:cs="Times New Roman"/>
          <w:sz w:val="28"/>
          <w:lang w:eastAsia="ru-RU"/>
        </w:rPr>
        <w:t>12 576</w:t>
      </w:r>
      <w:r w:rsidR="006C479A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6C479A" w:rsidRDefault="006C479A" w:rsidP="006C479A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2 515,20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454C" w:rsidRPr="000E7B48" w:rsidRDefault="00C950A3" w:rsidP="006C479A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22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19 200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78454C" w:rsidRDefault="0078454C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3 840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454C" w:rsidRPr="000E7B48" w:rsidRDefault="00C950A3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Начальная цена Л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ота </w:t>
      </w:r>
      <w:r>
        <w:rPr>
          <w:rFonts w:ascii="Times New Roman" w:hAnsi="Times New Roman" w:cs="Times New Roman"/>
          <w:sz w:val="28"/>
          <w:lang w:eastAsia="ru-RU"/>
        </w:rPr>
        <w:t>23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3 768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78454C" w:rsidRDefault="0078454C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753, 60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78454C" w:rsidRPr="000E7B48" w:rsidRDefault="00C950A3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>
        <w:rPr>
          <w:rFonts w:ascii="Times New Roman" w:hAnsi="Times New Roman" w:cs="Times New Roman"/>
          <w:sz w:val="28"/>
          <w:lang w:eastAsia="ru-RU"/>
        </w:rPr>
        <w:t>24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3 768</w:t>
      </w:r>
      <w:r w:rsidR="0078454C"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78454C" w:rsidRDefault="0078454C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>
        <w:rPr>
          <w:rFonts w:ascii="Times New Roman" w:hAnsi="Times New Roman" w:cs="Times New Roman"/>
          <w:sz w:val="28"/>
          <w:lang w:eastAsia="ru-RU"/>
        </w:rPr>
        <w:t>753, 60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C950A3" w:rsidRPr="000E7B48" w:rsidRDefault="00C950A3" w:rsidP="0078454C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Начальная цена Лота </w:t>
      </w:r>
      <w:r>
        <w:rPr>
          <w:rFonts w:ascii="Times New Roman" w:hAnsi="Times New Roman" w:cs="Times New Roman"/>
          <w:sz w:val="28"/>
          <w:lang w:eastAsia="ru-RU"/>
        </w:rPr>
        <w:t>25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составляет </w:t>
      </w:r>
      <w:r w:rsidR="0078454C">
        <w:rPr>
          <w:rFonts w:ascii="Times New Roman" w:hAnsi="Times New Roman" w:cs="Times New Roman"/>
          <w:sz w:val="28"/>
          <w:lang w:eastAsia="ru-RU"/>
        </w:rPr>
        <w:t>3 768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 за указанный период. </w:t>
      </w:r>
    </w:p>
    <w:p w:rsidR="00C950A3" w:rsidRDefault="00C950A3" w:rsidP="00C950A3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  <w:r w:rsidRPr="000E7B48">
        <w:rPr>
          <w:rFonts w:ascii="Times New Roman" w:hAnsi="Times New Roman" w:cs="Times New Roman"/>
          <w:sz w:val="28"/>
          <w:lang w:eastAsia="ru-RU"/>
        </w:rPr>
        <w:t xml:space="preserve">Размер задатка </w:t>
      </w:r>
      <w:r w:rsidR="0078454C">
        <w:rPr>
          <w:rFonts w:ascii="Times New Roman" w:hAnsi="Times New Roman" w:cs="Times New Roman"/>
          <w:sz w:val="28"/>
          <w:lang w:eastAsia="ru-RU"/>
        </w:rPr>
        <w:t>753, 60</w:t>
      </w:r>
      <w:r w:rsidRPr="000E7B48">
        <w:rPr>
          <w:rFonts w:ascii="Times New Roman" w:hAnsi="Times New Roman" w:cs="Times New Roman"/>
          <w:sz w:val="28"/>
          <w:lang w:eastAsia="ru-RU"/>
        </w:rPr>
        <w:t xml:space="preserve"> руб.</w:t>
      </w:r>
    </w:p>
    <w:p w:rsidR="00C950A3" w:rsidRDefault="00C950A3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</w:p>
    <w:p w:rsidR="006C479A" w:rsidRDefault="006C479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</w:p>
    <w:p w:rsidR="006C479A" w:rsidRDefault="006C479A" w:rsidP="003104A2">
      <w:pPr>
        <w:pStyle w:val="a3"/>
        <w:ind w:firstLine="709"/>
        <w:rPr>
          <w:rFonts w:ascii="Times New Roman" w:hAnsi="Times New Roman" w:cs="Times New Roman"/>
          <w:sz w:val="28"/>
          <w:lang w:eastAsia="ru-RU"/>
        </w:rPr>
      </w:pPr>
    </w:p>
    <w:p w:rsidR="00783960" w:rsidRPr="000E7B48" w:rsidRDefault="00783960" w:rsidP="00505BFA">
      <w:pPr>
        <w:pStyle w:val="a3"/>
        <w:ind w:left="709"/>
        <w:rPr>
          <w:rFonts w:ascii="Times New Roman" w:hAnsi="Times New Roman" w:cs="Times New Roman"/>
          <w:sz w:val="28"/>
          <w:lang w:eastAsia="ru-RU"/>
        </w:rPr>
      </w:pPr>
    </w:p>
    <w:p w:rsidR="00C621F6" w:rsidRDefault="00783960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960">
        <w:rPr>
          <w:rFonts w:ascii="Times New Roman" w:hAnsi="Times New Roman" w:cs="Times New Roman"/>
          <w:sz w:val="28"/>
          <w:lang w:eastAsia="ru-RU"/>
        </w:rPr>
        <w:lastRenderedPageBreak/>
        <w:t>Шаг аукциона составляет: не более 1</w:t>
      </w:r>
      <w:r>
        <w:rPr>
          <w:rFonts w:ascii="Times New Roman" w:hAnsi="Times New Roman" w:cs="Times New Roman"/>
          <w:sz w:val="28"/>
          <w:lang w:eastAsia="ru-RU"/>
        </w:rPr>
        <w:t>0</w:t>
      </w:r>
      <w:r w:rsidRPr="00783960">
        <w:rPr>
          <w:rFonts w:ascii="Times New Roman" w:hAnsi="Times New Roman" w:cs="Times New Roman"/>
          <w:sz w:val="28"/>
          <w:lang w:eastAsia="ru-RU"/>
        </w:rPr>
        <w:t xml:space="preserve"> % от начальной цены Лота.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аукционе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с момента опубликования по </w:t>
      </w:r>
      <w:r w:rsidR="00CF031C">
        <w:rPr>
          <w:rFonts w:ascii="Times New Roman" w:eastAsia="Times New Roman" w:hAnsi="Times New Roman" w:cs="Times New Roman"/>
          <w:sz w:val="28"/>
          <w:szCs w:val="24"/>
          <w:lang w:eastAsia="zh-CN"/>
        </w:rPr>
        <w:t>04.03.2021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г. 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Место получения информации об условиях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: г. Владикавказ, пл. Штыба, 2, 3 этаж, кабинет № 308, с 10 ч. 00 мин. до 17 ч. 00 мин. ежедневно, тел.70-76-05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с 10 ч. 00 мин. до 18 ч. 00 мин. ежедневно.</w:t>
      </w:r>
    </w:p>
    <w:p w:rsidR="00B50561" w:rsidRPr="00B50561" w:rsidRDefault="00B50561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 w:rsidR="001953ED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крытие и рассмотрение заявок: </w:t>
      </w:r>
      <w:r w:rsidR="00CF031C">
        <w:rPr>
          <w:rFonts w:ascii="Times New Roman" w:eastAsia="Times New Roman" w:hAnsi="Times New Roman" w:cs="Times New Roman"/>
          <w:sz w:val="28"/>
          <w:szCs w:val="24"/>
          <w:lang w:eastAsia="zh-CN"/>
        </w:rPr>
        <w:t>09.03.2021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C621F6" w:rsidRPr="00B50561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ремя и место проведения 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CF031C">
        <w:rPr>
          <w:rFonts w:ascii="Times New Roman" w:eastAsia="Times New Roman" w:hAnsi="Times New Roman" w:cs="Times New Roman"/>
          <w:sz w:val="28"/>
          <w:szCs w:val="24"/>
          <w:lang w:eastAsia="zh-CN"/>
        </w:rPr>
        <w:t>11.03.2021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.Штыба</w:t>
      </w:r>
      <w:proofErr w:type="spellEnd"/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C621F6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Аукциона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: </w:t>
      </w:r>
      <w:r w:rsidR="00CF031C">
        <w:rPr>
          <w:rFonts w:ascii="Times New Roman" w:eastAsia="Times New Roman" w:hAnsi="Times New Roman" w:cs="Times New Roman"/>
          <w:sz w:val="28"/>
          <w:szCs w:val="24"/>
          <w:lang w:eastAsia="zh-CN"/>
        </w:rPr>
        <w:t>11.03.2021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C621F6" w:rsidRPr="005362A2" w:rsidRDefault="00C621F6" w:rsidP="00C621F6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C621F6" w:rsidRDefault="00C621F6" w:rsidP="00B50561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Порядок организации </w:t>
      </w:r>
      <w:r w:rsidR="00B50561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аукциона</w:t>
      </w:r>
      <w:r w:rsidRPr="00C621F6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 xml:space="preserve"> утвержден 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влением АМС </w:t>
      </w:r>
      <w:proofErr w:type="spellStart"/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г.Владикавказа</w:t>
      </w:r>
      <w:proofErr w:type="spellEnd"/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02.09.2020 № 652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«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минимальную плату на право размещения нестационарных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перечень специализаций нестационарных торговых объектов, минимального ассортиментного перечня и номенклатуры дополнительных групп товаров,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типовых архитектурных решений нестационарных торговых объектов,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расположенных на территории</w:t>
      </w:r>
      <w:r w:rsid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B50561" w:rsidRPr="00B50561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город Владикавказ</w:t>
      </w:r>
      <w:r w:rsidRPr="00C621F6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 Порядок организации аукциона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Открытый аукцион - аукцион, победителем которого признается лицо, предложившее наиболее высокую цену на право заключения договора на размещение нестационарного торгового объекта на территории города Владикавказа.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 xml:space="preserve">Организатор аукциона - Управление экономики, предпринимательства и инвестиционных проектов АМС </w:t>
      </w:r>
      <w:proofErr w:type="spellStart"/>
      <w:r w:rsidRPr="003B4F47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3B4F47">
        <w:rPr>
          <w:rFonts w:ascii="Times New Roman" w:hAnsi="Times New Roman" w:cs="Times New Roman"/>
          <w:sz w:val="28"/>
          <w:szCs w:val="28"/>
        </w:rPr>
        <w:t xml:space="preserve"> (далее - организатор аукциона).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Заявитель - любое юридическое лицо или индивидуальный предприниматель.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Документация об аукционе - документация, утвержденная Организатором аукциона.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Заявка на участие в аукционе - письменное подтверждение согласия заявителя принять участие в аукционе на условиях, в срок и по форме, указанных в настоящем Положении.</w:t>
      </w:r>
    </w:p>
    <w:p w:rsidR="00C621F6" w:rsidRPr="003B4F47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lastRenderedPageBreak/>
        <w:t>Участник аукциона - заявитель, подавший заявку на участие в аукционе и допущенный к участию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F47">
        <w:rPr>
          <w:rFonts w:ascii="Times New Roman" w:hAnsi="Times New Roman" w:cs="Times New Roman"/>
          <w:sz w:val="28"/>
          <w:szCs w:val="28"/>
        </w:rPr>
        <w:t>Победитель аукциона - участник аукциона, предложивший наиболее высокую цену на право заключить договор на размещение нестационарного торгового объекта на территории города Владикавказа и не уклонившийся от подписания протокола о результатах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Предмет аукциона - право заключения договора на размещение нестационарного торгового объекта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Комиссия по проведению аукциона на право заключения договора на размещение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- комиссия,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 Организация аукцио</w:t>
      </w:r>
      <w:r>
        <w:rPr>
          <w:rFonts w:ascii="Times New Roman" w:hAnsi="Times New Roman" w:cs="Times New Roman"/>
          <w:sz w:val="28"/>
          <w:szCs w:val="28"/>
        </w:rPr>
        <w:t xml:space="preserve">на на право заключения договора </w:t>
      </w:r>
      <w:r w:rsidRPr="002B2898">
        <w:rPr>
          <w:rFonts w:ascii="Times New Roman" w:hAnsi="Times New Roman" w:cs="Times New Roman"/>
          <w:sz w:val="28"/>
          <w:szCs w:val="28"/>
        </w:rPr>
        <w:t>на размещение не</w:t>
      </w:r>
      <w:r>
        <w:rPr>
          <w:rFonts w:ascii="Times New Roman" w:hAnsi="Times New Roman" w:cs="Times New Roman"/>
          <w:sz w:val="28"/>
          <w:szCs w:val="28"/>
        </w:rPr>
        <w:t>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 xml:space="preserve">.1. Отбор хозяйствующих субъектов осуществляется путем проведения открытого аукциона, предметом которого является право заключения договора на размещение нестационарного торгового объекта в местах, определенных схемой размещения нестационарных торговых объектов, утвержденной Схемой размещения нестационарных торговых объектов на территории города </w:t>
      </w:r>
      <w:r>
        <w:rPr>
          <w:rFonts w:ascii="Times New Roman" w:hAnsi="Times New Roman" w:cs="Times New Roman"/>
          <w:sz w:val="28"/>
          <w:szCs w:val="28"/>
        </w:rPr>
        <w:t>Владикавказа.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.2. Решение о проведении аукциона на право заключения договора на размещение нестационарного торгового объекта принимается организатором аукциона на основании заявок индивидуальных предпринимателей и юридиче</w:t>
      </w:r>
      <w:r>
        <w:rPr>
          <w:rFonts w:ascii="Times New Roman" w:hAnsi="Times New Roman" w:cs="Times New Roman"/>
          <w:sz w:val="28"/>
          <w:szCs w:val="28"/>
        </w:rPr>
        <w:t>ских лиц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Решение о проведении аукциона принимается организатором аукциона по собственной инициативе в случае отсутствия заявок хозяйствующих субъектов и заключенных договоров на размещение нестационарных торговых объектов в местах, определенных Схемой.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B2898">
        <w:rPr>
          <w:rFonts w:ascii="Times New Roman" w:hAnsi="Times New Roman" w:cs="Times New Roman"/>
          <w:sz w:val="28"/>
          <w:szCs w:val="28"/>
        </w:rPr>
        <w:t>. Разработка и утверждение документации, необходимой для проведения аукциона, осуществляется на основании принятого решения о проведении аукциона в течение десяти рабочих дней с даты принятия решения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2B2898">
        <w:rPr>
          <w:rFonts w:ascii="Times New Roman" w:hAnsi="Times New Roman" w:cs="Times New Roman"/>
          <w:sz w:val="28"/>
          <w:szCs w:val="28"/>
        </w:rPr>
        <w:t>. Организатор аукциона разрабатывает и утверждает аукционную документацию, сумму задатка за участие в аукционе, устанавливает время, место и порядок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("шаг аукциона").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2B2898">
        <w:rPr>
          <w:rFonts w:ascii="Times New Roman" w:hAnsi="Times New Roman" w:cs="Times New Roman"/>
          <w:sz w:val="28"/>
          <w:szCs w:val="28"/>
        </w:rPr>
        <w:t xml:space="preserve">. "Шаг аукциона" устанавливается в пределах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процентов начальной цены предмета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задатка </w:t>
      </w:r>
      <w:r>
        <w:rPr>
          <w:rFonts w:ascii="Times New Roman" w:hAnsi="Times New Roman" w:cs="Times New Roman"/>
          <w:sz w:val="28"/>
          <w:szCs w:val="28"/>
        </w:rPr>
        <w:t>определяется организатором аукциона, и не может превышать 20</w:t>
      </w:r>
      <w:r w:rsidRPr="003B4F47">
        <w:rPr>
          <w:rFonts w:ascii="Times New Roman" w:hAnsi="Times New Roman" w:cs="Times New Roman"/>
          <w:sz w:val="28"/>
          <w:szCs w:val="28"/>
        </w:rPr>
        <w:t xml:space="preserve"> процентов от</w:t>
      </w:r>
      <w:r w:rsidRPr="002B2898">
        <w:rPr>
          <w:rFonts w:ascii="Times New Roman" w:hAnsi="Times New Roman" w:cs="Times New Roman"/>
          <w:sz w:val="28"/>
          <w:szCs w:val="28"/>
        </w:rPr>
        <w:t xml:space="preserve"> начальной цены предмета аукциона и является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равной для всех участников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2B2898">
        <w:rPr>
          <w:rFonts w:ascii="Times New Roman" w:hAnsi="Times New Roman" w:cs="Times New Roman"/>
          <w:sz w:val="28"/>
          <w:szCs w:val="28"/>
        </w:rPr>
        <w:t>. Публикация извещения о проведении аукциона осуществляется организатором аукциона не позднее, чем за тридцать дней до даты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Извещение о проведении аукциона и документация об аукционе публикуется в порядке, установленном для официального опубликования муниципальных правовых актов и размещается на официальном сайте администрации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(далее на официальном сайте)</w:t>
      </w:r>
      <w:r>
        <w:rPr>
          <w:rFonts w:ascii="Times New Roman" w:hAnsi="Times New Roman" w:cs="Times New Roman"/>
          <w:sz w:val="28"/>
          <w:szCs w:val="28"/>
        </w:rPr>
        <w:t xml:space="preserve"> и газете «Владикавказ»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B2898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сведения: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1) о времени, месте и форме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2) о предмете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2898">
        <w:rPr>
          <w:rFonts w:ascii="Times New Roman" w:hAnsi="Times New Roman" w:cs="Times New Roman"/>
          <w:sz w:val="28"/>
          <w:szCs w:val="28"/>
        </w:rPr>
        <w:t>) о порядке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) о форме заявки и сроках ее подачи;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7) сведения о начальной цене аукциона, величине повышения начальной цены пре</w:t>
      </w:r>
      <w:r>
        <w:rPr>
          <w:rFonts w:ascii="Times New Roman" w:hAnsi="Times New Roman" w:cs="Times New Roman"/>
          <w:sz w:val="28"/>
          <w:szCs w:val="28"/>
        </w:rPr>
        <w:t>дмета аукциона ("шаг аукциона");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8) проект договора, заключаемого по результатам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9) о размере задатка, о порядке его внесения участниками аукциона и возврата им, о реквизитах счета для перечисления задатка.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 Порядок предоставления заявок на участие в аукционе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>.1. Заявителем может быть любое юридическое лицо или индивидуальный предприниматель.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2898">
        <w:rPr>
          <w:rFonts w:ascii="Times New Roman" w:hAnsi="Times New Roman" w:cs="Times New Roman"/>
          <w:sz w:val="28"/>
          <w:szCs w:val="28"/>
        </w:rPr>
        <w:t xml:space="preserve">.2. Срок подачи заявки и документов, указанных </w:t>
      </w:r>
      <w:r>
        <w:rPr>
          <w:rFonts w:ascii="Times New Roman" w:hAnsi="Times New Roman" w:cs="Times New Roman"/>
          <w:sz w:val="28"/>
          <w:szCs w:val="28"/>
        </w:rPr>
        <w:t>в настоящем пункте, составляет 3</w:t>
      </w:r>
      <w:r w:rsidRPr="002B2898">
        <w:rPr>
          <w:rFonts w:ascii="Times New Roman" w:hAnsi="Times New Roman" w:cs="Times New Roman"/>
          <w:sz w:val="28"/>
          <w:szCs w:val="28"/>
        </w:rPr>
        <w:t>0 дней, которые исчисляются с даты официального опубликования извещения о проведении аукциона. Для участия и аукционе заявители представляют в установленный в извещении о проведении аукциона срок следующие документы: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4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B4F47">
        <w:rPr>
          <w:rFonts w:ascii="Times New Roman" w:hAnsi="Times New Roman" w:cs="Times New Roman"/>
          <w:sz w:val="28"/>
          <w:szCs w:val="28"/>
        </w:rPr>
        <w:t>) заявку на участие в аукционе по форме, утвержденной приложением № 1 к настоящему Постановлению;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2B2898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заявителя, оформленную в соответствии с законодательством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аукционе должна содержать также документ, подтверждающий полномочия такого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8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>) копии учредительных документов заявителя (для юридических лиц)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 юридического лица;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российской организации в налоговом органе по месту ее нахождения;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приказа о назначении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руководителя;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выписка из ЕГРЮЛ, </w:t>
      </w:r>
      <w:r w:rsidRPr="00967146">
        <w:rPr>
          <w:rFonts w:ascii="Times New Roman" w:hAnsi="Times New Roman" w:cs="Times New Roman"/>
          <w:sz w:val="28"/>
          <w:szCs w:val="28"/>
        </w:rPr>
        <w:t>полученную не</w:t>
      </w:r>
      <w:r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967146">
        <w:rPr>
          <w:rFonts w:ascii="Times New Roman" w:hAnsi="Times New Roman" w:cs="Times New Roman"/>
          <w:sz w:val="28"/>
          <w:szCs w:val="28"/>
        </w:rPr>
        <w:t xml:space="preserve"> чем за шесть месяцев до даты размещения на официальном сайте торгов извещения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копию паспорта гражданина РФ, копию свидетельства о постановке на налоговый учет в качестве индивидуального предпринимателя, копия свидетельства о постановке на  учет физического лица в налоговом органе, выписку из ЕГРИП (для индивидуальных предпринимателей),</w:t>
      </w:r>
      <w:r w:rsidRPr="00E813B0">
        <w:t xml:space="preserve"> </w:t>
      </w:r>
      <w:r w:rsidRPr="00E813B0">
        <w:rPr>
          <w:rFonts w:ascii="Times New Roman" w:hAnsi="Times New Roman" w:cs="Times New Roman"/>
          <w:sz w:val="28"/>
          <w:szCs w:val="28"/>
        </w:rPr>
        <w:t xml:space="preserve">полученную не позднее чем за шесть месяцев до даты размещения на официальном сайте торгов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аукциона;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) архитектурное решение (э</w:t>
      </w:r>
      <w:r w:rsidRPr="006C5D94">
        <w:rPr>
          <w:rFonts w:ascii="Times New Roman" w:hAnsi="Times New Roman" w:cs="Times New Roman"/>
          <w:sz w:val="28"/>
          <w:szCs w:val="28"/>
        </w:rPr>
        <w:t>скизный проект, включающий ситуационный план, генеральный план, кладоч</w:t>
      </w:r>
      <w:r>
        <w:rPr>
          <w:rFonts w:ascii="Times New Roman" w:hAnsi="Times New Roman" w:cs="Times New Roman"/>
          <w:sz w:val="28"/>
          <w:szCs w:val="28"/>
        </w:rPr>
        <w:t>ный план (план на отметке нуля),</w:t>
      </w:r>
      <w:r w:rsidRPr="006C5D94">
        <w:rPr>
          <w:rFonts w:ascii="Times New Roman" w:hAnsi="Times New Roman" w:cs="Times New Roman"/>
          <w:sz w:val="28"/>
          <w:szCs w:val="28"/>
        </w:rPr>
        <w:t xml:space="preserve"> фасады НТО в четырех</w:t>
      </w:r>
      <w:r w:rsidRPr="006C5D94">
        <w:t xml:space="preserve"> </w:t>
      </w:r>
      <w:r w:rsidRPr="006C5D94">
        <w:rPr>
          <w:rFonts w:ascii="Times New Roman" w:hAnsi="Times New Roman" w:cs="Times New Roman"/>
          <w:sz w:val="28"/>
          <w:szCs w:val="28"/>
        </w:rPr>
        <w:t>проекциях, визуализация объекта, вписанная в существующую местность, также указываются требования к НТО: размеры, материа</w:t>
      </w:r>
      <w:r>
        <w:rPr>
          <w:rFonts w:ascii="Times New Roman" w:hAnsi="Times New Roman" w:cs="Times New Roman"/>
          <w:sz w:val="28"/>
          <w:szCs w:val="28"/>
        </w:rPr>
        <w:t>л стен, кровли фасадные решения).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 д</w:t>
      </w:r>
      <w:r w:rsidRPr="00967146">
        <w:rPr>
          <w:rFonts w:ascii="Times New Roman" w:hAnsi="Times New Roman" w:cs="Times New Roman"/>
          <w:sz w:val="28"/>
          <w:szCs w:val="28"/>
        </w:rPr>
        <w:t>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Заявка является документом, выражающим намерение заявителя принять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Заявитель имеет право отозвать поданную заявку не позднее чем за 5 календарных дней до дня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, уведомив Управление в письменной форме.</w:t>
      </w:r>
    </w:p>
    <w:p w:rsidR="00C621F6" w:rsidRPr="00FC5F94" w:rsidRDefault="00C621F6" w:rsidP="00C621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индивидуального предпринимателя;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лота;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адреса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размещения НТО, по которым подается заявка, в соответствии со </w:t>
      </w:r>
      <w:r w:rsidRPr="00FC5F94">
        <w:rPr>
          <w:rFonts w:ascii="Times New Roman" w:hAnsi="Times New Roman" w:cs="Times New Roman"/>
          <w:sz w:val="28"/>
          <w:szCs w:val="28"/>
        </w:rPr>
        <w:lastRenderedPageBreak/>
        <w:t xml:space="preserve">Схемой, актуальной на дату проведения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Представленные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документы заявителю не возвращаются.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FC5F94">
        <w:rPr>
          <w:rFonts w:ascii="Times New Roman" w:hAnsi="Times New Roman" w:cs="Times New Roman"/>
          <w:sz w:val="28"/>
          <w:szCs w:val="28"/>
        </w:rPr>
        <w:t xml:space="preserve">. Участник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>е не должна быть приостановлена (в порядке, предусмотренном Кодексом Российской Федерации об административных правонарушениях).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FC5F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Аукцион</w:t>
      </w:r>
      <w:r w:rsidRPr="00FC5F94">
        <w:rPr>
          <w:rFonts w:ascii="Times New Roman" w:hAnsi="Times New Roman" w:cs="Times New Roman"/>
          <w:sz w:val="28"/>
          <w:szCs w:val="28"/>
        </w:rPr>
        <w:t xml:space="preserve"> проводится путем проведения </w:t>
      </w:r>
      <w:r>
        <w:rPr>
          <w:rFonts w:ascii="Times New Roman" w:hAnsi="Times New Roman" w:cs="Times New Roman"/>
          <w:sz w:val="28"/>
          <w:szCs w:val="28"/>
        </w:rPr>
        <w:t>аукционной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комиссией следующих процедур: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вскрытие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конвертов с документами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принятие решения о </w:t>
      </w:r>
      <w:r>
        <w:rPr>
          <w:rFonts w:ascii="Times New Roman" w:hAnsi="Times New Roman" w:cs="Times New Roman"/>
          <w:sz w:val="28"/>
          <w:szCs w:val="28"/>
        </w:rPr>
        <w:t xml:space="preserve"> допуске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признании участником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или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>
        <w:rPr>
          <w:rFonts w:ascii="Times New Roman" w:hAnsi="Times New Roman" w:cs="Times New Roman"/>
          <w:sz w:val="28"/>
          <w:szCs w:val="28"/>
        </w:rPr>
        <w:t>Аукциона и принятие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решения по единственным заявкам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В день, время и месте, указанных в информационном сообщении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аукционная</w:t>
      </w:r>
      <w:r w:rsidRPr="00FC5F94"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вскрывает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конверты с заявками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рассматривает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и на основании результатов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>принимает решение: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 признании участниками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F9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FC5F94">
        <w:rPr>
          <w:rFonts w:ascii="Times New Roman" w:hAnsi="Times New Roman" w:cs="Times New Roman"/>
          <w:sz w:val="28"/>
          <w:szCs w:val="28"/>
        </w:rPr>
        <w:t xml:space="preserve">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FC5F94">
        <w:rPr>
          <w:rFonts w:ascii="Times New Roman" w:hAnsi="Times New Roman" w:cs="Times New Roman"/>
          <w:sz w:val="28"/>
          <w:szCs w:val="28"/>
        </w:rPr>
        <w:t xml:space="preserve">. Заявителю отказывается в допуске к 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>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5F94">
        <w:rPr>
          <w:rFonts w:ascii="Times New Roman" w:hAnsi="Times New Roman" w:cs="Times New Roman"/>
          <w:sz w:val="28"/>
          <w:szCs w:val="28"/>
        </w:rPr>
        <w:t>неисполнения требований, предъявляемых к оформлению докум</w:t>
      </w:r>
      <w:r>
        <w:rPr>
          <w:rFonts w:ascii="Times New Roman" w:hAnsi="Times New Roman" w:cs="Times New Roman"/>
          <w:sz w:val="28"/>
          <w:szCs w:val="28"/>
        </w:rPr>
        <w:t>ентации, установленных пунктом 4.5</w:t>
      </w:r>
      <w:proofErr w:type="gramStart"/>
      <w:r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предоставления документов, указанных в п.4.2 настоящего Положения;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5B">
        <w:rPr>
          <w:rFonts w:ascii="Times New Roman" w:hAnsi="Times New Roman" w:cs="Times New Roman"/>
          <w:sz w:val="28"/>
          <w:szCs w:val="28"/>
        </w:rPr>
        <w:t>-   не соответствие архитектурного решения, представленного Заявителем, типовым архитектурным решениям нестационарных торговых объектов, представленным в настоящем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несоответствие заявки на участие в аукционе требованиям документации об аукционе;</w:t>
      </w:r>
    </w:p>
    <w:p w:rsidR="00C621F6" w:rsidRPr="00CB5B5B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5B5B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B5B">
        <w:rPr>
          <w:rFonts w:ascii="Times New Roman" w:hAnsi="Times New Roman" w:cs="Times New Roman"/>
          <w:sz w:val="28"/>
          <w:szCs w:val="28"/>
        </w:rPr>
        <w:t>поступление задатка на счет, указанный в извещении о проведении аукциона, до дня рассмотрения заявок и составления протокола приема заявок на участие в аукционе.</w:t>
      </w:r>
    </w:p>
    <w:p w:rsidR="00C621F6" w:rsidRPr="00FC5F9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FC5F94">
        <w:rPr>
          <w:rFonts w:ascii="Times New Roman" w:hAnsi="Times New Roman" w:cs="Times New Roman"/>
          <w:sz w:val="28"/>
          <w:szCs w:val="28"/>
        </w:rPr>
        <w:t xml:space="preserve">или об отказе в допуске к </w:t>
      </w:r>
      <w:r w:rsidRPr="00FC5F94">
        <w:rPr>
          <w:rFonts w:ascii="Times New Roman" w:hAnsi="Times New Roman" w:cs="Times New Roman"/>
          <w:sz w:val="28"/>
          <w:szCs w:val="28"/>
        </w:rPr>
        <w:lastRenderedPageBreak/>
        <w:t xml:space="preserve">участию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оформляется протоколом рассмотре</w:t>
      </w:r>
      <w:r>
        <w:rPr>
          <w:rFonts w:ascii="Times New Roman" w:hAnsi="Times New Roman" w:cs="Times New Roman"/>
          <w:sz w:val="28"/>
          <w:szCs w:val="28"/>
        </w:rPr>
        <w:t>ния заявок на участие в Аукционе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5F94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на участие в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FC5F94">
        <w:rPr>
          <w:rFonts w:ascii="Times New Roman" w:hAnsi="Times New Roman" w:cs="Times New Roman"/>
          <w:sz w:val="28"/>
          <w:szCs w:val="28"/>
        </w:rPr>
        <w:t xml:space="preserve"> размещается Управлением на официальном сайте МО </w:t>
      </w:r>
      <w:proofErr w:type="spellStart"/>
      <w:r w:rsidRPr="00FC5F94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FC5F94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Аукциона</w:t>
      </w:r>
      <w:r w:rsidRPr="00FC5F94">
        <w:rPr>
          <w:rFonts w:ascii="Times New Roman" w:hAnsi="Times New Roman" w:cs="Times New Roman"/>
          <w:sz w:val="28"/>
          <w:szCs w:val="28"/>
        </w:rPr>
        <w:t>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Один заявитель вправе подать только одну заявку на участие в аукционе по каждому лоту. Если заявитель намерен участвовать в аукционе по нескольким лотам, он подает на каждый лот отдельную заявку. 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2B2898">
        <w:rPr>
          <w:rFonts w:ascii="Times New Roman" w:hAnsi="Times New Roman" w:cs="Times New Roman"/>
          <w:sz w:val="28"/>
          <w:szCs w:val="28"/>
        </w:rPr>
        <w:t>. Заявка с прилагаемыми к ней документами регистрируются организатором аукциона в журнале регистрации заявок, с присвоением каждой заявке номера.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2B2898">
        <w:rPr>
          <w:rFonts w:ascii="Times New Roman" w:hAnsi="Times New Roman" w:cs="Times New Roman"/>
          <w:sz w:val="28"/>
          <w:szCs w:val="28"/>
        </w:rPr>
        <w:t>. Для участия в аукционе заявитель вносит задаток на указанный в извещении о проведении аукциона счет организатора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Организатор аукциона обязан вернуть внесенный задаток заявителю, не допущенному к участию в аукционе, в течение </w:t>
      </w:r>
      <w:r>
        <w:rPr>
          <w:rFonts w:ascii="Times New Roman" w:hAnsi="Times New Roman" w:cs="Times New Roman"/>
          <w:sz w:val="28"/>
          <w:szCs w:val="28"/>
        </w:rPr>
        <w:t>тридцати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оформления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(опубликования на официальном сайте)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протокола приема заявок на участие в аукционе.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 Порядок проведения аукциона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.1. Регистрация участников аукциона начинается за 30 минут, и завершается не позднее, чем за 5 минут до начала проведения аукциона. Участники регистрируются у секретаря Комиссии. Участник, не прошедший регистрацию в установленное время, к участию в аукционе не допускается.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9C">
        <w:rPr>
          <w:rFonts w:ascii="Times New Roman" w:hAnsi="Times New Roman" w:cs="Times New Roman"/>
          <w:sz w:val="28"/>
          <w:szCs w:val="28"/>
        </w:rPr>
        <w:t>При регистрации участникам аукциона (их представителям) выдаются пронумерованные карточки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.2. Аукцион начинается в день, час и в месте, указанном в извещении о проведении аукциона, с объявления председателем Комиссии или заместителем председателя Комиссии, об открытии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.3. Организатор аукциона ведет аудиозапись процедуры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.4. Аукцион ведет </w:t>
      </w:r>
      <w:r>
        <w:rPr>
          <w:rFonts w:ascii="Times New Roman" w:hAnsi="Times New Roman" w:cs="Times New Roman"/>
          <w:sz w:val="28"/>
          <w:szCs w:val="28"/>
        </w:rPr>
        <w:t>аукционист.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Процедура хода аукциона определяется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2A130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.5. После открытия аукциона </w:t>
      </w:r>
      <w:r>
        <w:rPr>
          <w:rFonts w:ascii="Times New Roman" w:hAnsi="Times New Roman" w:cs="Times New Roman"/>
          <w:sz w:val="28"/>
          <w:szCs w:val="28"/>
        </w:rPr>
        <w:t>аукционист</w:t>
      </w:r>
      <w:r w:rsidRPr="002B2898">
        <w:rPr>
          <w:rFonts w:ascii="Times New Roman" w:hAnsi="Times New Roman" w:cs="Times New Roman"/>
          <w:sz w:val="28"/>
          <w:szCs w:val="28"/>
        </w:rPr>
        <w:t>: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объявляет правила и порядок проведения аукциона;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- оглашает номер (наименование) лота, его краткую характеристику, начальную цену и "шаг аукциона", а также номера карточек учас</w:t>
      </w:r>
      <w:r>
        <w:rPr>
          <w:rFonts w:ascii="Times New Roman" w:hAnsi="Times New Roman" w:cs="Times New Roman"/>
          <w:sz w:val="28"/>
          <w:szCs w:val="28"/>
        </w:rPr>
        <w:t>тников аукциона по данному лоту.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.6. В ходе проведения аукциона по предложению </w:t>
      </w:r>
      <w:r>
        <w:rPr>
          <w:rFonts w:ascii="Times New Roman" w:hAnsi="Times New Roman" w:cs="Times New Roman"/>
          <w:sz w:val="28"/>
          <w:szCs w:val="28"/>
        </w:rPr>
        <w:t>аукциониста</w:t>
      </w:r>
      <w:r w:rsidRPr="002B2898">
        <w:rPr>
          <w:rFonts w:ascii="Times New Roman" w:hAnsi="Times New Roman" w:cs="Times New Roman"/>
          <w:sz w:val="28"/>
          <w:szCs w:val="28"/>
        </w:rPr>
        <w:t xml:space="preserve"> и с согласия всех участников аукциона "шаг аукциона" может быть увеличен на кратное количество "шагов аукциона".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.7. Во время проведения аукциона его участникам запрещается покидать зал проведения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.8. Участникам аукциона вы</w:t>
      </w:r>
      <w:r>
        <w:rPr>
          <w:rFonts w:ascii="Times New Roman" w:hAnsi="Times New Roman" w:cs="Times New Roman"/>
          <w:sz w:val="28"/>
          <w:szCs w:val="28"/>
        </w:rPr>
        <w:t>даются пронумерованные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, которые они поднимают после оглашения аукционистом начальной цены и каждой очередной цены в случае, если готовы заключить договор на размещение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 в соответствии с этой ценой.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.9. Аукционист называет номер карточки участника аукциона, который первым заявил начальную или последующую (увеличенную на один или кратное количество "шагов аукциона") цену лота, указывает на этого участника и объявляет заявленную цену. При отсутствии предложений со стороны иных участников аукциона аукционист повторяет эту цену три раза. Если до третьего повторения заявленной цены ни один участ</w:t>
      </w:r>
      <w:r>
        <w:rPr>
          <w:rFonts w:ascii="Times New Roman" w:hAnsi="Times New Roman" w:cs="Times New Roman"/>
          <w:sz w:val="28"/>
          <w:szCs w:val="28"/>
        </w:rPr>
        <w:t>ник аукциона не поднял карточку</w:t>
      </w:r>
      <w:r w:rsidRPr="002B2898">
        <w:rPr>
          <w:rFonts w:ascii="Times New Roman" w:hAnsi="Times New Roman" w:cs="Times New Roman"/>
          <w:sz w:val="28"/>
          <w:szCs w:val="28"/>
        </w:rPr>
        <w:t>, аукцион по данному лоту объявляется аукционистом завершенным.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Окончание аукциона фиксируется объявлением аукциониста.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2782E">
        <w:rPr>
          <w:rFonts w:ascii="Times New Roman" w:hAnsi="Times New Roman" w:cs="Times New Roman"/>
          <w:sz w:val="28"/>
          <w:szCs w:val="28"/>
        </w:rPr>
        <w:t>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Победителем аукциона приз</w:t>
      </w:r>
      <w:r>
        <w:rPr>
          <w:rFonts w:ascii="Times New Roman" w:hAnsi="Times New Roman" w:cs="Times New Roman"/>
          <w:sz w:val="28"/>
          <w:szCs w:val="28"/>
        </w:rPr>
        <w:t>нается участник, номер карточки</w:t>
      </w:r>
      <w:r w:rsidRPr="002B2898">
        <w:rPr>
          <w:rFonts w:ascii="Times New Roman" w:hAnsi="Times New Roman" w:cs="Times New Roman"/>
          <w:sz w:val="28"/>
          <w:szCs w:val="28"/>
        </w:rPr>
        <w:t xml:space="preserve"> которого и заявленная им цена лота были названы аукционистом последними.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.10. Результаты аукциона оформляются протоколом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.11. Цена лота, предложенная победителем аукциона, заносится в протокол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 xml:space="preserve">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C2782E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>.12. В случае если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цене, победителем признается лицо, чья заявка на участие в аукционе поступила первой.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 подписывается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пяти рабочих </w:t>
      </w:r>
      <w:r w:rsidRPr="002B2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B2898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ения аукциона членами Комиссии</w:t>
      </w:r>
      <w:r w:rsidRPr="002B2898">
        <w:rPr>
          <w:rFonts w:ascii="Times New Roman" w:hAnsi="Times New Roman" w:cs="Times New Roman"/>
          <w:sz w:val="28"/>
          <w:szCs w:val="28"/>
        </w:rPr>
        <w:t>. Протокол аукциона подлежит хранению орга</w:t>
      </w:r>
      <w:r>
        <w:rPr>
          <w:rFonts w:ascii="Times New Roman" w:hAnsi="Times New Roman" w:cs="Times New Roman"/>
          <w:sz w:val="28"/>
          <w:szCs w:val="28"/>
        </w:rPr>
        <w:t>низатором аукциона не менее одного</w:t>
      </w:r>
      <w:r w:rsidRPr="002B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B2898">
        <w:rPr>
          <w:rFonts w:ascii="Times New Roman" w:hAnsi="Times New Roman" w:cs="Times New Roman"/>
          <w:sz w:val="28"/>
          <w:szCs w:val="28"/>
        </w:rPr>
        <w:t>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В протоколе указываются сведения о месте, дате и времени проведения аукциона, начальной цене предмета аукциона, предложениях о цене аукциона победителя аукциона и участника аукциона, сделавшего предпоследнее предложение о цене аукциона, наименовании и месте нахождения (для юридического лица), фамилии, имени, отчестве (для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2B2898">
        <w:rPr>
          <w:rFonts w:ascii="Times New Roman" w:hAnsi="Times New Roman" w:cs="Times New Roman"/>
          <w:sz w:val="28"/>
          <w:szCs w:val="28"/>
        </w:rPr>
        <w:t>) победителя аукциона и участника аукциона, сделавшего предпоследнее предложение о цене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 xml:space="preserve">Протокол аукциона, оформленный по итогам проведения аукциона, является основанием для заключения договора на размещение </w:t>
      </w:r>
      <w:r w:rsidRPr="002B289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 с победителем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82E">
        <w:rPr>
          <w:rFonts w:ascii="Times New Roman" w:hAnsi="Times New Roman" w:cs="Times New Roman"/>
          <w:sz w:val="28"/>
          <w:szCs w:val="28"/>
        </w:rPr>
        <w:t>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</w:t>
      </w:r>
      <w:r>
        <w:rPr>
          <w:rFonts w:ascii="Times New Roman" w:hAnsi="Times New Roman" w:cs="Times New Roman"/>
          <w:sz w:val="28"/>
          <w:szCs w:val="28"/>
        </w:rPr>
        <w:t>ким участником, не возвращается,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а подлежит зачислению в бюджет города </w:t>
      </w:r>
      <w:r>
        <w:rPr>
          <w:rFonts w:ascii="Times New Roman" w:hAnsi="Times New Roman" w:cs="Times New Roman"/>
          <w:sz w:val="28"/>
          <w:szCs w:val="28"/>
        </w:rPr>
        <w:t>Владикавказа</w:t>
      </w:r>
      <w:r w:rsidRPr="002B2898">
        <w:rPr>
          <w:rFonts w:ascii="Times New Roman" w:hAnsi="Times New Roman" w:cs="Times New Roman"/>
          <w:sz w:val="28"/>
          <w:szCs w:val="28"/>
        </w:rPr>
        <w:t>. Победитель утрачивает право на заключение договора на размещение нестационарного торгового объекта.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898">
        <w:rPr>
          <w:rFonts w:ascii="Times New Roman" w:hAnsi="Times New Roman" w:cs="Times New Roman"/>
          <w:sz w:val="28"/>
          <w:szCs w:val="28"/>
        </w:rPr>
        <w:t>В случае уклонения победителя ау</w:t>
      </w:r>
      <w:r>
        <w:rPr>
          <w:rFonts w:ascii="Times New Roman" w:hAnsi="Times New Roman" w:cs="Times New Roman"/>
          <w:sz w:val="28"/>
          <w:szCs w:val="28"/>
        </w:rPr>
        <w:t xml:space="preserve">кциона от подписания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договора, </w:t>
      </w:r>
      <w:r w:rsidRPr="002B2898">
        <w:rPr>
          <w:rFonts w:ascii="Times New Roman" w:hAnsi="Times New Roman" w:cs="Times New Roman"/>
          <w:sz w:val="28"/>
          <w:szCs w:val="28"/>
        </w:rPr>
        <w:t xml:space="preserve"> победителем</w:t>
      </w:r>
      <w:proofErr w:type="gramEnd"/>
      <w:r w:rsidRPr="002B2898">
        <w:rPr>
          <w:rFonts w:ascii="Times New Roman" w:hAnsi="Times New Roman" w:cs="Times New Roman"/>
          <w:sz w:val="28"/>
          <w:szCs w:val="28"/>
        </w:rPr>
        <w:t xml:space="preserve"> аукциона признается участник, сделавший предпоследнее предложение о цене аукциона с согласия такового участника. В случае отказа от подписания договора, участника, сделавшего предпоследнее предложение о цене договора, победителем признается другой участник (с согласия такового участника), сделавший лучшее предложение по цене после отказавшегося участника.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2898">
        <w:rPr>
          <w:rFonts w:ascii="Times New Roman" w:hAnsi="Times New Roman" w:cs="Times New Roman"/>
          <w:sz w:val="28"/>
          <w:szCs w:val="28"/>
        </w:rPr>
        <w:t xml:space="preserve">.13. </w:t>
      </w:r>
      <w:r w:rsidRPr="00C2782E">
        <w:rPr>
          <w:rFonts w:ascii="Times New Roman" w:hAnsi="Times New Roman" w:cs="Times New Roman"/>
          <w:sz w:val="28"/>
          <w:szCs w:val="28"/>
        </w:rPr>
        <w:t>В случае если в аукционе участвовал один участник или в случае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"шаг аукциона"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Pr="002B2898">
        <w:rPr>
          <w:rFonts w:ascii="Times New Roman" w:hAnsi="Times New Roman" w:cs="Times New Roman"/>
          <w:sz w:val="28"/>
          <w:szCs w:val="28"/>
        </w:rPr>
        <w:t xml:space="preserve">. </w:t>
      </w: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2B2898">
        <w:rPr>
          <w:rFonts w:ascii="Times New Roman" w:hAnsi="Times New Roman" w:cs="Times New Roman"/>
          <w:sz w:val="28"/>
          <w:szCs w:val="28"/>
        </w:rPr>
        <w:t xml:space="preserve"> Задатки на участие в состоявшемся аукционе возвращаются участникам аукциона</w:t>
      </w:r>
      <w:r>
        <w:rPr>
          <w:rFonts w:ascii="Times New Roman" w:hAnsi="Times New Roman" w:cs="Times New Roman"/>
          <w:sz w:val="28"/>
          <w:szCs w:val="28"/>
        </w:rPr>
        <w:t>, которые не были признаны победителем,</w:t>
      </w:r>
      <w:r w:rsidRPr="002B289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20 (двадцати)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</w:t>
      </w:r>
      <w:r>
        <w:rPr>
          <w:rFonts w:ascii="Times New Roman" w:hAnsi="Times New Roman" w:cs="Times New Roman"/>
          <w:sz w:val="28"/>
          <w:szCs w:val="28"/>
        </w:rPr>
        <w:t>ротокола о результатах аукциона, а также письменного заявления участника аукциона о возврате задатка.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B2898">
        <w:rPr>
          <w:rFonts w:ascii="Times New Roman" w:hAnsi="Times New Roman" w:cs="Times New Roman"/>
          <w:sz w:val="28"/>
          <w:szCs w:val="28"/>
        </w:rPr>
        <w:t>. Порядок заключения договора</w:t>
      </w: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2B2898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2B2898">
        <w:rPr>
          <w:rFonts w:ascii="Times New Roman" w:hAnsi="Times New Roman" w:cs="Times New Roman"/>
          <w:sz w:val="28"/>
          <w:szCs w:val="28"/>
        </w:rPr>
        <w:t xml:space="preserve">. Договор на право размещения нестационарного торгового объекта на территории города </w:t>
      </w:r>
      <w:r>
        <w:rPr>
          <w:rFonts w:ascii="Times New Roman" w:hAnsi="Times New Roman" w:cs="Times New Roman"/>
          <w:sz w:val="28"/>
          <w:szCs w:val="28"/>
        </w:rPr>
        <w:t xml:space="preserve">Владикавказа </w:t>
      </w:r>
      <w:r w:rsidRPr="002B2898">
        <w:rPr>
          <w:rFonts w:ascii="Times New Roman" w:hAnsi="Times New Roman" w:cs="Times New Roman"/>
          <w:sz w:val="28"/>
          <w:szCs w:val="28"/>
        </w:rPr>
        <w:t xml:space="preserve">готовится организатором аукциона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2B2898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 В срок, предусмотренный для заключения Договора, Управление обязано отказаться от заключения Договора или расторгнуть Договор в с</w:t>
      </w:r>
      <w:r>
        <w:rPr>
          <w:rFonts w:ascii="Times New Roman" w:hAnsi="Times New Roman" w:cs="Times New Roman"/>
          <w:sz w:val="28"/>
          <w:szCs w:val="28"/>
        </w:rPr>
        <w:t>лучае установления факта: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.1. Проведения ликвидации юридического лица или принятия арбитражным судом решения о введении процедур банкротства.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 xml:space="preserve">.2. Приостановления деятельности такого лица в порядке, предусмотренном </w:t>
      </w:r>
      <w:hyperlink r:id="rId5" w:history="1">
        <w:r w:rsidRPr="00E872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E87274">
        <w:rPr>
          <w:rFonts w:ascii="Times New Roman" w:hAnsi="Times New Roman" w:cs="Times New Roman"/>
          <w:sz w:val="28"/>
          <w:szCs w:val="28"/>
        </w:rPr>
        <w:t>.3. Прекращения деятельности в качестве индивидуального предпринимателя, юридического лица.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72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87274">
        <w:rPr>
          <w:rFonts w:ascii="Times New Roman" w:hAnsi="Times New Roman" w:cs="Times New Roman"/>
          <w:sz w:val="28"/>
          <w:szCs w:val="28"/>
        </w:rPr>
        <w:t xml:space="preserve">. С момента заключения договора о размещении НТО победитель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Pr="00E87274">
        <w:rPr>
          <w:rFonts w:ascii="Times New Roman" w:hAnsi="Times New Roman" w:cs="Times New Roman"/>
          <w:sz w:val="28"/>
          <w:szCs w:val="28"/>
        </w:rPr>
        <w:t>, единственный участник обязан: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обеспечивать условия труда и правила личной гигиены работников;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C621F6" w:rsidRPr="00E87274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обеспечивать содержание НТО и прилегающей территории в соответствии с </w:t>
      </w:r>
      <w:hyperlink r:id="rId6" w:history="1">
        <w:r w:rsidRPr="00E8727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87274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7274">
        <w:rPr>
          <w:rFonts w:ascii="Times New Roman" w:hAnsi="Times New Roman" w:cs="Times New Roman"/>
          <w:sz w:val="28"/>
          <w:szCs w:val="28"/>
        </w:rPr>
        <w:t xml:space="preserve">незамедлительно перенести НТО на компенсационное место в случае необходимости проведения </w:t>
      </w:r>
      <w:r w:rsidRPr="006107F6">
        <w:rPr>
          <w:rFonts w:ascii="Times New Roman" w:hAnsi="Times New Roman" w:cs="Times New Roman"/>
          <w:sz w:val="28"/>
          <w:szCs w:val="28"/>
        </w:rPr>
        <w:t>ремонтных, аварийно-восстановительных работ, работ по предупреждению или ликвидации по</w:t>
      </w:r>
      <w:r>
        <w:rPr>
          <w:rFonts w:ascii="Times New Roman" w:hAnsi="Times New Roman" w:cs="Times New Roman"/>
          <w:sz w:val="28"/>
          <w:szCs w:val="28"/>
        </w:rPr>
        <w:t xml:space="preserve">следствий чрезвычайных ситуаций, при необходимости использования земельного участка для нужд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107F6">
        <w:rPr>
          <w:rFonts w:ascii="Times New Roman" w:hAnsi="Times New Roman" w:cs="Times New Roman"/>
          <w:sz w:val="28"/>
          <w:szCs w:val="28"/>
        </w:rPr>
        <w:t xml:space="preserve"> Компенсационное место должно быть в Схеме, равноценным по территориальному размещению и площади объекта.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Компенсационное место предоставляется без проведения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7.Аукционная комиссия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7.1. Комиссия по проведению аукциона на право размещения нестационарных торговых объектов на территории города Владикавказа (далее - Комиссия) создается правовым актом администрации местного самоуправления </w:t>
      </w:r>
      <w:proofErr w:type="spellStart"/>
      <w:r w:rsidRPr="00823273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Pr="00823273">
        <w:rPr>
          <w:rFonts w:ascii="Times New Roman" w:hAnsi="Times New Roman" w:cs="Times New Roman"/>
          <w:sz w:val="28"/>
          <w:szCs w:val="28"/>
        </w:rPr>
        <w:t>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7.2. Комиссия создается с целью проведения аукциона на право заключения договора на размещение нестационарных торговых объектов на территории города Владикавказа, определения участников и победителя аукциона.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7.3. Комиссия собирается по мере необходимости.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Pr="00823273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lastRenderedPageBreak/>
        <w:t>Основные функции Комиссии</w:t>
      </w: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273">
        <w:rPr>
          <w:rFonts w:ascii="Times New Roman" w:hAnsi="Times New Roman" w:cs="Times New Roman"/>
          <w:sz w:val="28"/>
          <w:szCs w:val="28"/>
        </w:rPr>
        <w:t xml:space="preserve"> Комиссией при проведении аукциона осуществляются следующие функции: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рассмотрение заявок на участие в аукционе;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отбор участников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ведение протокола аукциона;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- иные полномочия, предусмотренные законодательством Российской Федерации.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273">
        <w:rPr>
          <w:rFonts w:ascii="Times New Roman" w:hAnsi="Times New Roman" w:cs="Times New Roman"/>
          <w:sz w:val="28"/>
          <w:szCs w:val="28"/>
        </w:rPr>
        <w:t xml:space="preserve"> Работой Комиссии руководит председатель.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Комиссия правомочна осуществлять свои функции, если на ее заседаниях присутствует не менее 50% ее состава при обязательном участии председателя Комиссии или его заместителя. Решения Комиссии принимаются большинством голосов присутствующих на ее заседании членов комиссии.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3273">
        <w:rPr>
          <w:rFonts w:ascii="Times New Roman" w:hAnsi="Times New Roman" w:cs="Times New Roman"/>
          <w:sz w:val="28"/>
          <w:szCs w:val="28"/>
        </w:rPr>
        <w:t>Решения Комиссии оформляются в виде протокола, который подписывается председателем и членами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23273">
        <w:rPr>
          <w:rFonts w:ascii="Times New Roman" w:hAnsi="Times New Roman" w:cs="Times New Roman"/>
          <w:sz w:val="28"/>
          <w:szCs w:val="28"/>
        </w:rPr>
        <w:t>Права и обязанности членов Комиссии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Организует работу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Объявляет победителя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Знакомиться со всеми представленными на аукционе документами и сведениями.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Проверять документы, представленные участниками аукциона, на предмет их соответствия документации.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Выступать по вопросам повестки дня на заседаниях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Присутствовать на заседаниях Комиссии и принимать решения по вопросам, отнесенным к компетенции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Осуществлять рассмотрение, оценку и сопоставление заявок на участие в аукционе, допускать участников к участию в аукционе, рассмотрение, оценку и сопоставление заявок в соответствии с требованиями.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Принимать участие в определении победителя аукциона, в том числе путем обсуждения.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Выполнять в установленные сроки поручения председателя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Комиссии, включая оформление и рассылку необходимых документов, информирование членов Комиссии по </w:t>
      </w:r>
      <w:r w:rsidRPr="00823273">
        <w:rPr>
          <w:rFonts w:ascii="Times New Roman" w:hAnsi="Times New Roman" w:cs="Times New Roman"/>
          <w:sz w:val="28"/>
          <w:szCs w:val="28"/>
        </w:rPr>
        <w:lastRenderedPageBreak/>
        <w:t>всем вопросам, относящимся к их функциям, в том числе извещает лиц, принимающих участие в работе Комиссии, о времени и месте проведения заседаний.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Оформляет протокол аукциона.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сохранность всей документации, относящейся к работе Комиссии.</w:t>
      </w:r>
    </w:p>
    <w:p w:rsidR="00C621F6" w:rsidRPr="00823273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документами.</w:t>
      </w:r>
    </w:p>
    <w:p w:rsidR="00C621F6" w:rsidRPr="00026DB1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273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характера.</w:t>
      </w: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79A" w:rsidRDefault="006C479A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61" w:rsidRPr="00B50561" w:rsidRDefault="00B50561" w:rsidP="00B5056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B50561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lastRenderedPageBreak/>
        <w:t>Перечисление суммы задатка хозяйствующим субъектом осуществляется по следующим реквизитам:</w:t>
      </w:r>
    </w:p>
    <w:p w:rsidR="00791760" w:rsidRPr="00791760" w:rsidRDefault="00791760" w:rsidP="0079176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Получатель:</w:t>
      </w:r>
    </w:p>
    <w:p w:rsidR="00791760" w:rsidRPr="00791760" w:rsidRDefault="00791760" w:rsidP="0079176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УФК  по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РСО-Алания (Администрация местного самоуправления </w:t>
      </w:r>
      <w:proofErr w:type="spell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г.Владикавказа</w:t>
      </w:r>
      <w:proofErr w:type="spell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) л\счет 05103005030</w:t>
      </w:r>
    </w:p>
    <w:p w:rsidR="00791760" w:rsidRPr="00791760" w:rsidRDefault="00791760" w:rsidP="0079176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ИНН  1501002346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КПП  151501001 </w:t>
      </w:r>
    </w:p>
    <w:p w:rsidR="00791760" w:rsidRPr="00791760" w:rsidRDefault="00791760" w:rsidP="0079176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Номер казначейского счета 03232643907010001000</w:t>
      </w:r>
    </w:p>
    <w:p w:rsidR="00791760" w:rsidRPr="00791760" w:rsidRDefault="00791760" w:rsidP="0079176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Единый казначейский счет: 40102810945370000077</w:t>
      </w:r>
    </w:p>
    <w:p w:rsidR="00791760" w:rsidRPr="00791760" w:rsidRDefault="00791760" w:rsidP="0079176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в</w:t>
      </w:r>
      <w:proofErr w:type="gramEnd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Отделение - НБ РЕСП. Северная Осетия-Алания Банка России //УФК по РСО-Алания </w:t>
      </w:r>
      <w:proofErr w:type="spellStart"/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г.Владикавказ</w:t>
      </w:r>
      <w:proofErr w:type="spellEnd"/>
    </w:p>
    <w:p w:rsidR="00791760" w:rsidRPr="00791760" w:rsidRDefault="00791760" w:rsidP="00791760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БИК 019033100</w:t>
      </w:r>
    </w:p>
    <w:p w:rsidR="00B50561" w:rsidRDefault="00791760" w:rsidP="007917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ОКТМО (</w:t>
      </w:r>
      <w:r w:rsidRPr="00791760">
        <w:rPr>
          <w:rFonts w:ascii="Times New Roman" w:hAnsi="Times New Roman"/>
          <w:color w:val="000000"/>
          <w:sz w:val="28"/>
          <w:szCs w:val="28"/>
          <w:lang w:eastAsia="ar-SA"/>
        </w:rPr>
        <w:t>90701000)</w:t>
      </w:r>
    </w:p>
    <w:p w:rsidR="00B50561" w:rsidRDefault="00B50561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C621F6" w:rsidP="00C62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1F6" w:rsidRDefault="00B50561" w:rsidP="00B50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21F6">
        <w:rPr>
          <w:rFonts w:ascii="Times New Roman" w:hAnsi="Times New Roman" w:cs="Times New Roman"/>
          <w:sz w:val="28"/>
          <w:szCs w:val="28"/>
        </w:rPr>
        <w:t>Минимальный размер оплаты</w:t>
      </w:r>
      <w:r w:rsidR="00C621F6" w:rsidRPr="007F0322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объектов на территории муниципального образования город Владикавказ.</w:t>
      </w:r>
    </w:p>
    <w:p w:rsidR="00C621F6" w:rsidRPr="00DE2809" w:rsidRDefault="00C621F6" w:rsidP="00C621F6">
      <w:pPr>
        <w:pStyle w:val="ConsPlusNormal"/>
        <w:ind w:firstLine="540"/>
        <w:jc w:val="both"/>
        <w:rPr>
          <w:rFonts w:ascii="Times New Roman" w:eastAsia="BatangChe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800"/>
        <w:gridCol w:w="842"/>
        <w:gridCol w:w="907"/>
        <w:gridCol w:w="720"/>
        <w:gridCol w:w="1020"/>
        <w:gridCol w:w="1047"/>
        <w:gridCol w:w="709"/>
        <w:gridCol w:w="850"/>
      </w:tblGrid>
      <w:tr w:rsidR="00C621F6" w:rsidRPr="00DE2809" w:rsidTr="00B50561">
        <w:tc>
          <w:tcPr>
            <w:tcW w:w="2381" w:type="dxa"/>
            <w:vMerge w:val="restart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6895" w:type="dxa"/>
            <w:gridSpan w:val="8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Размер платы в руб./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C621F6" w:rsidRPr="00DE2809" w:rsidTr="00B50561">
        <w:tc>
          <w:tcPr>
            <w:tcW w:w="2381" w:type="dxa"/>
            <w:vMerge/>
          </w:tcPr>
          <w:p w:rsidR="00C621F6" w:rsidRPr="00DE2809" w:rsidRDefault="00C621F6" w:rsidP="00C6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г. Владикавказ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пос. Заводской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Редант</w:t>
            </w:r>
            <w:proofErr w:type="spellEnd"/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Балта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Нижний Ларс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с. Верхний Ларс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с. Чми,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Эзми</w:t>
            </w:r>
            <w:proofErr w:type="spellEnd"/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proofErr w:type="gramEnd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Карца</w:t>
            </w:r>
            <w:proofErr w:type="spellEnd"/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Торговля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товаров смешанного ассортимента, исключая слабоалкогольные и подакцизные товары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питьевой и газированной воды, реализация мороженого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кваса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бахчевых культур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хлебобулочных и кондитерских изделий</w:t>
            </w:r>
          </w:p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непродовольственных 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елок, елочных изделий, саженцев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цветов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канцтоваров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Реализация печатной продукции средств массовой информации, книжной продукции, связанной с образованием, наукой и культурой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Размещение летних кафе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 Реализация продовольственных и непродовольственных товаров и услуг в торговых объектах в составе остановочных комплексов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823273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3273">
              <w:t xml:space="preserve"> </w:t>
            </w: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Реализация продовольственных и непродовольственных товаров и услуг с использованием передвижных объектов торговли</w:t>
            </w:r>
          </w:p>
        </w:tc>
        <w:tc>
          <w:tcPr>
            <w:tcW w:w="80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47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C621F6" w:rsidRPr="00823273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2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21F6" w:rsidRPr="00DE2809" w:rsidTr="00B50561">
        <w:tc>
          <w:tcPr>
            <w:tcW w:w="9276" w:type="dxa"/>
            <w:gridSpan w:val="9"/>
          </w:tcPr>
          <w:p w:rsidR="00C621F6" w:rsidRPr="00DE2809" w:rsidRDefault="00C621F6" w:rsidP="00C621F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Услуги населению во временных сооружениях и необустроенных местах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Бытовые услуги населению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 xml:space="preserve">. Услуги 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фотоателье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Прокат бытовой радиоэлектронной аппаратуры, видео- и аудиокассет, дисков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Изготовление и реализация предметов похоронного ритуала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развлекательных услуг, зоопарки, цирки, аттракционы (передвижные и стационарные объекты)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Пункты продаж полисов страхования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Справочно-информационные услуги, диспетчерские службы пассажирского транспорта, пункты продаж проездных билетов городского пассажирского транспорта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Оказание прочих услуг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. Терминалы экспресс-оплаты, банкоматы и финансовые услуги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80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C621F6" w:rsidRPr="00DE2809" w:rsidTr="00B50561">
        <w:tc>
          <w:tcPr>
            <w:tcW w:w="2381" w:type="dxa"/>
          </w:tcPr>
          <w:p w:rsidR="00C621F6" w:rsidRPr="00DE2809" w:rsidRDefault="00C621F6" w:rsidP="00C62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Аппарат по реализации кофе</w:t>
            </w:r>
          </w:p>
        </w:tc>
        <w:tc>
          <w:tcPr>
            <w:tcW w:w="80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7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21F6" w:rsidRPr="00DE2809" w:rsidRDefault="00C621F6" w:rsidP="00C62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505BFA" w:rsidRDefault="00505BFA"/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 1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Положению</w:t>
        </w:r>
      </w:hyperlink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 порядке размещения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E6462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823273" w:rsidRDefault="00C621F6" w:rsidP="00C621F6">
      <w:pPr>
        <w:pStyle w:val="ConsPlusNonformat"/>
        <w:ind w:left="4309"/>
        <w:rPr>
          <w:sz w:val="24"/>
          <w:szCs w:val="24"/>
        </w:rPr>
      </w:pPr>
      <w:r w:rsidRPr="00823273">
        <w:rPr>
          <w:rFonts w:ascii="Times New Roman" w:hAnsi="Times New Roman" w:cs="Times New Roman"/>
          <w:sz w:val="24"/>
          <w:szCs w:val="24"/>
        </w:rPr>
        <w:t>В аукционную комиссию по предоставлению права на размещение НТО на территории города Владикавказа</w:t>
      </w:r>
    </w:p>
    <w:p w:rsidR="00C621F6" w:rsidRPr="00131CA1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Заявка (заявление) </w:t>
      </w:r>
      <w:r w:rsidRPr="008232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на участие в аукционе по предоставлению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 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руководителя предприятия 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C621F6" w:rsidRPr="00E6462B" w:rsidRDefault="00CF031C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C621F6"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ИНН</w:t>
        </w:r>
      </w:hyperlink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 _________________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C621F6"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контактный телефон _______________</w:t>
      </w:r>
      <w:r w:rsidR="00C621F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дата, кем присвоен)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Вас рассмотреть на заседании </w:t>
      </w:r>
      <w:r w:rsidRPr="008232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аукционной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нестационарного торгового объекта: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лоток, бахчевой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развал, киоск, павильон и т.д.)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осуществления торговой деятельност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__________________________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специализация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смешанный ассортимент, фрукты, бахчевые культуры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т.д.)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месторасположения объекта)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 ознакомлен(на).</w:t>
      </w:r>
    </w:p>
    <w:p w:rsidR="00C621F6" w:rsidRPr="00C20D89" w:rsidRDefault="00C621F6" w:rsidP="00C621F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заявлением подтверж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даю, что в отношении </w:t>
      </w:r>
      <w:r w:rsidRPr="00C20D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 не проводится процедура ликвидации и банкротства, деятельность не приостановлена, в</w:t>
      </w:r>
      <w:r w:rsidRPr="00C20D89">
        <w:rPr>
          <w:rFonts w:ascii="Times New Roman" w:eastAsia="Times New Roman" w:hAnsi="Times New Roman" w:cs="Times New Roman"/>
          <w:sz w:val="24"/>
          <w:szCs w:val="24"/>
        </w:rPr>
        <w:t xml:space="preserve">ся информация, содержащаяся в представленных документах или их копиях, является подлинной, и не возражаю против доступа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ней всех заинтересованных лиц и размещения необходимой информации на официальном сайте администрации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заявлению прилагаю пакет (запечатанный конверт) с документами, оформленными в соответствии с требованиями </w:t>
      </w:r>
      <w:hyperlink w:anchor="sub_1000" w:history="1">
        <w:r w:rsidRPr="00E6462B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положения</w:t>
        </w:r>
      </w:hyperlink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размещении нестационарных торговых объектов на территории муниципального образования город Владикавказ.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"____" ____________ 20___ г. _____________________________________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подачи заявления)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(Ф.И.О., подпись предпринимателя или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proofErr w:type="gramEnd"/>
      <w:r w:rsidRPr="00E646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предприятия)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05BFA" w:rsidRDefault="00505BFA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E6462B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 5.1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 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на территории муниципального образования город Владикавказ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62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C621F6" w:rsidRPr="000B49E3" w:rsidTr="00C621F6">
        <w:tc>
          <w:tcPr>
            <w:tcW w:w="4814" w:type="dxa"/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</w:tcPr>
          <w:p w:rsidR="00C621F6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"___" _______________ 20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 года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0" w:name="sub_105100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0511"/>
      <w:bookmarkEnd w:id="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0512"/>
      <w:bookmarkEnd w:id="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" w:name="sub_105200"/>
      <w:bookmarkEnd w:id="2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0521"/>
      <w:bookmarkEnd w:id="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5211"/>
      <w:bookmarkEnd w:id="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5212"/>
      <w:bookmarkEnd w:id="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5213"/>
      <w:bookmarkEnd w:id="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522"/>
      <w:bookmarkEnd w:id="7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523"/>
      <w:bookmarkEnd w:id="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0524"/>
      <w:bookmarkEnd w:id="9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Участник обязуется: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05241"/>
      <w:bookmarkEnd w:id="1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 к работе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3 (трех)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месяцев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даты заключения договора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5242"/>
      <w:bookmarkEnd w:id="11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05243"/>
      <w:bookmarkEnd w:id="1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5244"/>
      <w:bookmarkEnd w:id="1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05245"/>
      <w:bookmarkEnd w:id="1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052451"/>
      <w:bookmarkEnd w:id="15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52452"/>
      <w:bookmarkEnd w:id="1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052453"/>
      <w:bookmarkEnd w:id="1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52454"/>
      <w:bookmarkEnd w:id="1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052455"/>
      <w:bookmarkEnd w:id="19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52456"/>
      <w:bookmarkEnd w:id="20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52457"/>
      <w:bookmarkEnd w:id="21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5246"/>
      <w:bookmarkEnd w:id="2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  <w:bookmarkEnd w:id="23"/>
    </w:p>
    <w:p w:rsidR="00791760" w:rsidRDefault="00791760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Получатель: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УФК  по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РСО-Алания (Администрация местного самоуправления </w:t>
      </w:r>
      <w:proofErr w:type="spell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г.Владикавказа</w:t>
      </w:r>
      <w:proofErr w:type="spellEnd"/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\счет 04103005030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ИНН  1501002346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КПП  151501001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казначейского счета 03100643000000011000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Единый казначейский счет: 40102810945370000077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Отделение - НБ РЕСП. Северная Осетия-Алания Банка России //УФК по РСО-Алания </w:t>
      </w:r>
      <w:proofErr w:type="spell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г.Владикавказ</w:t>
      </w:r>
      <w:proofErr w:type="spell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БИК 019033100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ОКТМО (</w:t>
      </w: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90701000)</w:t>
      </w:r>
    </w:p>
    <w:p w:rsid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КБК 59811705040040000180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52461"/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052462"/>
      <w:bookmarkEnd w:id="24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2.4.6.1.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ч. 1 ст. 395 ГК РФ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несвоевременной оплаты по договору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уплачивает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пеню в размере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1/365 ключевой ставки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E39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действовавшей в соответствую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 периоды, от всей суммы долга</w:t>
      </w:r>
      <w:r w:rsidRPr="00E31FD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каждый день просрочки.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2.4.7. 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срок не позднее истечения Договора подать заявление о его продлении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но не позднее 30 дней после истечения срока договора</w:t>
      </w:r>
      <w:r w:rsidRPr="00967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05247"/>
      <w:bookmarkEnd w:id="2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2.4.8. Освободить занимаемую территорию от конструкций НТО и привести ее в первоначальное состояние в течение 3 (трех) дней: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052471"/>
      <w:bookmarkEnd w:id="26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052472"/>
      <w:bookmarkEnd w:id="27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052473"/>
      <w:bookmarkEnd w:id="28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0" w:name="sub_105300"/>
      <w:bookmarkEnd w:id="29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10531"/>
      <w:bookmarkEnd w:id="30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05311"/>
      <w:bookmarkEnd w:id="31"/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05312"/>
      <w:bookmarkEnd w:id="32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2.4.1-2.4.3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05313"/>
      <w:bookmarkEnd w:id="33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05314"/>
      <w:bookmarkEnd w:id="34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0532"/>
      <w:bookmarkEnd w:id="35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0533"/>
      <w:bookmarkEnd w:id="36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38" w:name="sub_105400"/>
      <w:bookmarkEnd w:id="37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10541"/>
      <w:bookmarkEnd w:id="38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0542"/>
      <w:bookmarkEnd w:id="39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0543"/>
      <w:bookmarkEnd w:id="4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9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0544"/>
      <w:bookmarkEnd w:id="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05441"/>
      <w:bookmarkEnd w:id="42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4" w:name="sub_1054411"/>
      <w:bookmarkEnd w:id="43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Расчет стоимости платы за право на размещение НТО.</w:t>
      </w:r>
    </w:p>
    <w:p w:rsidR="00C621F6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054412"/>
      <w:bookmarkEnd w:id="4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хемы расположения (раз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мещения) НТО (графический план);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решение.</w:t>
      </w: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bookmarkStart w:id="46" w:name="sub_105500"/>
      <w:bookmarkEnd w:id="45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tbl>
      <w:tblPr>
        <w:tblW w:w="8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896"/>
      </w:tblGrid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End w:id="46"/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Место нахождения (почтовый адрес): </w:t>
            </w: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362040, Россия, РСО-Алания, г. Владикавказ, пл. Штыба, 2.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 по</w:t>
            </w:r>
            <w:proofErr w:type="gram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РСО-Алания (Администрация местного самоуправления </w:t>
            </w:r>
            <w:proofErr w:type="spell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г.Владикавказа</w:t>
            </w:r>
            <w:proofErr w:type="spellEnd"/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\счет 04103005030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 1501002346</w:t>
            </w:r>
            <w:proofErr w:type="gram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КПП  151501001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казначейского счета 03100643000000011000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Единый казначейский счет: 40102810945370000077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Отделение - НБ РЕСП. Северная Осетия-Алания Банка России //УФК по РСО-Алания </w:t>
            </w:r>
            <w:proofErr w:type="spell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г.Владикавказ</w:t>
            </w:r>
            <w:proofErr w:type="spell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 019033100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ОКТМО (</w:t>
            </w: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90701000)</w:t>
            </w:r>
          </w:p>
          <w:p w:rsidR="00C621F6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КБК 59811705040040000180</w:t>
            </w:r>
          </w:p>
          <w:p w:rsidR="00791760" w:rsidRPr="000B49E3" w:rsidRDefault="00791760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1F6" w:rsidRPr="000B49E3" w:rsidTr="00C621F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Начальник Управления экономики, предпринимательства и инвестиционных проектов</w:t>
            </w: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21F6" w:rsidRPr="000B49E3" w:rsidRDefault="00C621F6" w:rsidP="00C6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Pr="000B49E3" w:rsidRDefault="00C621F6" w:rsidP="00C621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1F6" w:rsidRDefault="00C621F6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6C479A" w:rsidRDefault="006C479A"/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_GoBack"/>
      <w:bookmarkEnd w:id="47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Приложение № 5.2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Положению о порядке размещения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нестационарных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торговых объектов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объектов по оказанию услуг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территории муниципального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образования</w:t>
      </w:r>
      <w:proofErr w:type="gramEnd"/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Договор №___ </w:t>
      </w: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 предоставлении права на размещение нестационарного торгового объекта (торгово-остановочный комплекс) на территории муниципального образования город Владикавказ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5"/>
      </w:tblGrid>
      <w:tr w:rsidR="001933E2" w:rsidRPr="000B49E3" w:rsidTr="00B82AF8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Владикавказ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"___" _______________ 201__ года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Администрация местного самоуправления г. Владикавказа, именуемая в дальнейшем "Администрация", в лице ________________________________, действующего на основании _______________________, с одной стороны, и _________________________________________________, действующий на основании ___________________________________, с другой стороны, а вместе именуемые "Стороны", заключили настоящий договор (далее - Договор) о нижеследующем: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1. Предмет Договора: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соответствии с ___________________________, администрация предоставляет Участнику право на размещение нестационарного торгового объекта (далее - НТО): ___________</w:t>
      </w: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_(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далее - Объект), площадью ______ кв. м., для осуществления торговой деятельности по _____________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адресу: __________________________ на срок с ________201__ года по ____________ 201__ года. Место расположения, площадь, специализация и вид объекта указаны в соответствии со схемой размещения нестационарных торговых объектов (далее - "Схема").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Плата за право размещения НТО за весь период действия Договора составляет _________ руб. Расчет стоимости платы за право на размещение НТО прилагается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 N 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2. Права и обязанности Сторон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Администрация: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Осуществляет контроль за выполнением условий Договора и требований к размещению и эксплуатации НТО,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2.1.2. Проводит обследование НТО с составлением акта по форме, утвержденной постановлением администрации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2.1.3. Расторгает Договор и демонтирует установленные НТО при нарушении (невыполнении) Участником обязательств, предусмотренных </w:t>
      </w:r>
      <w:hyperlink w:anchor="sub_1052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2.4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Договора, за счет Участника.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Администрация может обеспечить методическую и организационную помощь в вопросах организации торговли, предоставлении услуг населению.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Участник имеет право разместить НТО в соответствии со схемой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№ ____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 и утвержденным архитектурным решением (приложение № ___ к Договору).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2.4. Участник обязуется: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Обеспечить установку НТО и его готовность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работе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3 (трех) месяцев с даты заключения договора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требованиями к размещению и эксплуатации нестационарного торгового объекта, предусмотренных </w:t>
      </w:r>
      <w:hyperlink w:anchor="sub_10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Положением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порядке размещении нестационарных торговых объектов на территории муниципального образования город Владикавказ.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2.4.2. Приступить к эксплуатации НТО после заключения договоров: на уборку территории, вывоз твердых бытовых и жидких отходов, потребление энергоресурсов.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Использовать НТО по назначению, указанному в </w:t>
      </w:r>
      <w:hyperlink w:anchor="sub_105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НТО. Вести работы по благоустройству прилегающей территории. Содержать прилегающую территорию (10 метров) в надлежащем санитарном состоянии.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2.4.5. Обеспечить постоянное наличие на НТО и предъявление по требованию контролирующих органов следующих документов: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и с схемы расположения (размещения) НТО (</w:t>
      </w:r>
      <w:hyperlink w:anchor="sub_1005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приложение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Договору);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вывески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торгового Объекта с указанием наименования организации, места ее нахождения (адреса) и режима ее работы; индивидуальный предприниматель указывает информацию о государственной регистрации и наименовании зарегистрировавшего его органа;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источник поступления, качество и безопасность реализуемой продукции;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уборку территории, вывоз твердых бытовых и жидких отходов, потребление энергоресурсов;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"О защите прав потребителей";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учета мероприятий по контролю за НТО.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 Ежеквартально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 10 числа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перечислять в местный бюджет (бюджет муниципального образования город Владикавказ) предложенную им сумму за право размещения НТО на территории муниципального образования город Владикавказ по следующим реквизитам:</w:t>
      </w:r>
    </w:p>
    <w:p w:rsidR="00791760" w:rsidRDefault="00791760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Получатель: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УФК  по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РСО-Алания (Администрация местного самоуправления </w:t>
      </w:r>
      <w:proofErr w:type="spell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г.Владикавказа</w:t>
      </w:r>
      <w:proofErr w:type="spellEnd"/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\счет 04103005030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ИНН  1501002346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КПП  151501001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казначейского счета 03100643000000011000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Единый казначейский счет: 40102810945370000077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Отделение - НБ РЕСП. Северная Осетия-Алания Банка России //УФК по РСО-Алания </w:t>
      </w:r>
      <w:proofErr w:type="spell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г.Владикавказ</w:t>
      </w:r>
      <w:proofErr w:type="spell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БИК 019033100</w:t>
      </w:r>
    </w:p>
    <w:p w:rsidR="00791760" w:rsidRP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ОКТМО </w:t>
      </w:r>
      <w:proofErr w:type="gramStart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( 90701000</w:t>
      </w:r>
      <w:proofErr w:type="gramEnd"/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791760" w:rsidRDefault="00791760" w:rsidP="007917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176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КБК 59811705040040000180</w:t>
      </w:r>
    </w:p>
    <w:p w:rsidR="00791760" w:rsidRPr="000B49E3" w:rsidRDefault="00791760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(бюджет муниципального образования город Владикавказ) в течение 3 (трех) банковских дней с момента его подписания.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Сумма за право размещения НТО на территории муниципального образования город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Владикавказ за последний неполный квартал определяется пропорционально времени размещения объекта в течение данного квартала.</w:t>
      </w:r>
    </w:p>
    <w:p w:rsidR="001933E2" w:rsidRPr="00E31FDD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2.4.6.1.</w:t>
      </w:r>
      <w:r w:rsidRPr="00E31FDD">
        <w:t xml:space="preserve"> </w:t>
      </w:r>
      <w:r w:rsidRPr="001C75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ч. 1 ст. 395 ГК РФ, в случае несвоевременной оплаты по договору Участник уплачивает Администрации пеню в размере 1/365 ключевой ставки Банка России, действовавшей в соответствующие периоды, от всей суммы долга за каждый день просрочки.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2.4.7.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срок не позднее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истечения Договора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одать заявление о его продлении,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B42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 не позднее 30 дней после истечения срока договора. 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2.4.8. Организовать на установленном НТО автономную точку доступа к сети интернет по технологии </w:t>
      </w:r>
      <w:proofErr w:type="spellStart"/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wi</w:t>
      </w:r>
      <w:proofErr w:type="spell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B49E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fi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безвозмездно 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ее бесперебойную работу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населения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2.4.9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Освободить занимаемую территорию от конструкций НТО и привести ее в первоначальное состояние в течение 3 (трех) дней: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окончании срока действия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досрочного расторжения Договора по инициативе администрации в соответствии с </w:t>
      </w:r>
      <w:hyperlink w:anchor="sub_105300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разделом 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основании решения суда, вступившего в законную силу.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 Расторжение Договора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Администрация имеет право досрочно в одностороннем порядке расторгнуть Договор, письменно уведомив Участника за 5 (пять) рабочих дней, в случаях: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неустранения</w:t>
      </w:r>
      <w:proofErr w:type="spellEnd"/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срок нарушений, выявленных при обследовании НТО и отраженных в акте, составленном уполномоченным органом АМС г. Владикавказа;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Участником </w:t>
      </w:r>
      <w:hyperlink w:anchor="sub_1052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 xml:space="preserve">подпунктов </w:t>
        </w:r>
        <w:r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2.3,</w:t>
        </w:r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2.4.1, 2.4.2, 2.4.3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6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2.4.6, 2.4.7, 2.4.8, 2.4.9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неоднократного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(два и более раз) нарушения Участником </w:t>
      </w:r>
      <w:hyperlink w:anchor="sub_105244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подпунктов 2.4.4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105245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2.4.5 раздела 2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proofErr w:type="gramEnd"/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необходимости использования земельного участка (места размещения), на котором расположен НТО, для нужд администрации муниципального образования город Владикавказ (изъятие земельных участков (места), на котором размещен НТО для государственных или муниципальных нужд).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По истечении 5 (пяти) рабочих дней с момента направления уведомления Участнику по адресу, указанному в Договоре, в соответствии с </w:t>
      </w:r>
      <w:hyperlink w:anchor="sub_1054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пунктом 4.1 раздела 4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 Договор считается расторгнутым.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Договор может быть расторгнут досрочно по обоюдному согласию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4. Прочие условия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Изменения и дополнения к Договору действительны, если они оформлены в письменной форме дополнительными Соглашениями и подписаны уполномоченными представителями Сторон.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</w:t>
      </w:r>
      <w:r>
        <w:t xml:space="preserve"> </w:t>
      </w:r>
      <w:r w:rsidRPr="00E86E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Претензионный или иной досудебный порядок урегулирования спора является обязательным (ч. 5 ст. 4 АПК РФ, п. 3 ст. 132 ГПК РФ, ч. 3 ст. 4 КАС РФ).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4.3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уведомления, извещения и другие документы, отправленные по адресу, указанному в Договоре, считаются врученными.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Взаимоотношения Сторон, не урегулированные Договором, регламентируются действующим </w:t>
      </w:r>
      <w:hyperlink r:id="rId11" w:history="1">
        <w:r w:rsidRPr="000B49E3">
          <w:rPr>
            <w:rFonts w:ascii="Times New Roman" w:eastAsiaTheme="minorEastAsia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Договор составлен в 2 (двух) экземплярах: для каждой Стороны по одному экземпляру.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1. Расчет стоимости платы за право на размещение НТО.</w:t>
      </w:r>
    </w:p>
    <w:p w:rsidR="001933E2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С схемы расположения (размещения) НТО (графический пл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ан);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Архитектурное решение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B49E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5. Реквизиты, адреса</w:t>
      </w:r>
    </w:p>
    <w:p w:rsidR="001933E2" w:rsidRPr="000B49E3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9"/>
        <w:gridCol w:w="3896"/>
      </w:tblGrid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Администрация: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Участник:</w:t>
            </w: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АМС г. Владикавказа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(почтовый адрес): 362040, Россия, РСО-Алания, г. Владикавказ, пл. Штыба, 2.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 по</w:t>
            </w:r>
            <w:proofErr w:type="gram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РСО-Алания (Администрация местного самоуправления </w:t>
            </w:r>
            <w:proofErr w:type="spell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г.Владикавказа</w:t>
            </w:r>
            <w:proofErr w:type="spellEnd"/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\счет 04103005030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  1501002346</w:t>
            </w:r>
            <w:proofErr w:type="gram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КПП  151501001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казначейского счета 03100643000000011000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Единый казначейский счет: 40102810945370000077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Отделение - НБ РЕСП. Северная Осетия-Алания Банка России //УФК по РСО-Алания </w:t>
            </w:r>
            <w:proofErr w:type="spellStart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г.Владикавказ</w:t>
            </w:r>
            <w:proofErr w:type="spellEnd"/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 019033100</w:t>
            </w:r>
          </w:p>
          <w:p w:rsidR="00791760" w:rsidRP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ОКТМО (</w:t>
            </w: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90701000)</w:t>
            </w:r>
          </w:p>
          <w:p w:rsidR="00791760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17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КБК 59811705040040000180</w:t>
            </w:r>
          </w:p>
          <w:p w:rsidR="00791760" w:rsidRPr="000B49E3" w:rsidRDefault="00791760" w:rsidP="00791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33E2" w:rsidRPr="000B49E3" w:rsidTr="00B82AF8"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экономики, предпринимательства и инвестиционных проектов</w:t>
            </w: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__________________/___________/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</w:tcPr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33E2" w:rsidRPr="000B49E3" w:rsidRDefault="001933E2" w:rsidP="00B82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B49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 /_____/</w:t>
            </w:r>
          </w:p>
        </w:tc>
      </w:tr>
    </w:tbl>
    <w:p w:rsidR="001933E2" w:rsidRPr="000B49E3" w:rsidRDefault="001933E2" w:rsidP="001933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3E2" w:rsidRDefault="001933E2" w:rsidP="001933E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C621F6" w:rsidRDefault="00C621F6"/>
    <w:sectPr w:rsidR="00C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37463"/>
    <w:multiLevelType w:val="hybridMultilevel"/>
    <w:tmpl w:val="F47CE9A6"/>
    <w:lvl w:ilvl="0" w:tplc="D06C4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F6"/>
    <w:rsid w:val="000E7B48"/>
    <w:rsid w:val="001034ED"/>
    <w:rsid w:val="00112274"/>
    <w:rsid w:val="00123008"/>
    <w:rsid w:val="00172200"/>
    <w:rsid w:val="001933E2"/>
    <w:rsid w:val="001953ED"/>
    <w:rsid w:val="003104A2"/>
    <w:rsid w:val="0034113E"/>
    <w:rsid w:val="0037214A"/>
    <w:rsid w:val="003C12CD"/>
    <w:rsid w:val="004362FB"/>
    <w:rsid w:val="004B24BD"/>
    <w:rsid w:val="004E0396"/>
    <w:rsid w:val="005034BC"/>
    <w:rsid w:val="00505BFA"/>
    <w:rsid w:val="005A6E0F"/>
    <w:rsid w:val="006C479A"/>
    <w:rsid w:val="00783960"/>
    <w:rsid w:val="0078454C"/>
    <w:rsid w:val="00791760"/>
    <w:rsid w:val="00B116BD"/>
    <w:rsid w:val="00B50561"/>
    <w:rsid w:val="00B82AF8"/>
    <w:rsid w:val="00C621F6"/>
    <w:rsid w:val="00C906AD"/>
    <w:rsid w:val="00C950A3"/>
    <w:rsid w:val="00CA3E4D"/>
    <w:rsid w:val="00CF031C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97EC-726E-4745-B7A2-E7154CF1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21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0E7B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4853.1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1AF642BB2C4DB9008A40AD939A9C6759234B792F051FEB0CADD0AD5E079263BE18C85511B4CB34AA72F1i10EG" TargetMode="External"/><Relationship Id="rId11" Type="http://schemas.openxmlformats.org/officeDocument/2006/relationships/hyperlink" Target="garantF1://10064072.3200" TargetMode="External"/><Relationship Id="rId5" Type="http://schemas.openxmlformats.org/officeDocument/2006/relationships/hyperlink" Target="consultantplus://offline/ref=461AF642BB2C4DB9008A5EA085F6C3625D28117C2A011CBB54F28BF009i00EG" TargetMode="External"/><Relationship Id="rId10" Type="http://schemas.openxmlformats.org/officeDocument/2006/relationships/hyperlink" Target="garantF1://1000603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3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26</Pages>
  <Words>8183</Words>
  <Characters>46645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Лавер Битаров</cp:lastModifiedBy>
  <cp:revision>16</cp:revision>
  <cp:lastPrinted>2020-10-05T06:07:00Z</cp:lastPrinted>
  <dcterms:created xsi:type="dcterms:W3CDTF">2020-10-01T08:07:00Z</dcterms:created>
  <dcterms:modified xsi:type="dcterms:W3CDTF">2021-02-02T08:12:00Z</dcterms:modified>
</cp:coreProperties>
</file>